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ind w:left="5954"/>
        <w:contextualSpacing/>
        <w:jc w:val="right"/>
        <w:rPr>
          <w:rFonts w:hint="default" w:ascii="Times New Roman" w:hAnsi="Times New Roman" w:cs="Times New Roman"/>
          <w:b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/>
          <w:color w:val="auto"/>
          <w:sz w:val="16"/>
          <w:szCs w:val="16"/>
        </w:rPr>
        <w:t>Форма  КС-11</w:t>
      </w:r>
    </w:p>
    <w:p>
      <w:pPr>
        <w:spacing w:before="120"/>
        <w:ind w:left="5954"/>
        <w:contextualSpacing/>
        <w:jc w:val="right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Утверждена Постановлением Госкомстата России</w:t>
      </w:r>
    </w:p>
    <w:p>
      <w:pPr>
        <w:spacing w:before="120"/>
        <w:ind w:left="5954"/>
        <w:contextualSpacing/>
        <w:jc w:val="right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от 30.10.1997 № 71а</w:t>
      </w:r>
    </w:p>
    <w:p>
      <w:pPr>
        <w:spacing w:before="120"/>
        <w:ind w:left="5954"/>
        <w:jc w:val="right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2"/>
        <w:ind w:left="3969"/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АКТ №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 xml:space="preserve"> 1</w:t>
      </w:r>
    </w:p>
    <w:p>
      <w:pPr>
        <w:spacing w:after="120"/>
        <w:jc w:val="center"/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>приемки законченного строительством объекта</w:t>
      </w: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284"/>
        <w:gridCol w:w="1077"/>
        <w:gridCol w:w="170"/>
        <w:gridCol w:w="708"/>
        <w:gridCol w:w="256"/>
        <w:gridCol w:w="1899"/>
        <w:gridCol w:w="227"/>
        <w:gridCol w:w="766"/>
        <w:gridCol w:w="424"/>
        <w:gridCol w:w="285"/>
        <w:gridCol w:w="282"/>
        <w:gridCol w:w="710"/>
        <w:gridCol w:w="567"/>
        <w:gridCol w:w="567"/>
        <w:gridCol w:w="567"/>
      </w:tblGrid>
      <w:tr>
        <w:tblPrEx>
          <w:tblLayout w:type="fixed"/>
        </w:tblPrEx>
        <w:trPr>
          <w:gridBefore w:val="3"/>
          <w:gridAfter w:val="4"/>
          <w:wBefore w:w="2495" w:type="dxa"/>
          <w:wAfter w:w="2411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марта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год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0322003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Дата составления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Организация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16"/>
                <w:szCs w:val="16"/>
                <w:shd w:val="clear" w:fill="FFFFFF"/>
                <w:lang w:val="ru-RU"/>
              </w:rPr>
              <w:t>ООО «Альфа»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12345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000</w:t>
            </w:r>
          </w:p>
        </w:tc>
      </w:tr>
    </w:tbl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4820" w:type="dxa"/>
        <w:tblInd w:w="5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276"/>
        <w:gridCol w:w="992"/>
        <w:gridCol w:w="85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Код вида операции</w:t>
            </w:r>
          </w:p>
        </w:tc>
        <w:tc>
          <w:tcPr>
            <w:tcW w:w="3686" w:type="dxa"/>
            <w:gridSpan w:val="4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continue"/>
            <w:tcBorders>
              <w:bottom w:val="single" w:color="auto" w:sz="12" w:space="0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строитель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ной органи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зации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участка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объекта</w:t>
            </w: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781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4536"/>
        <w:gridCol w:w="141"/>
        <w:gridCol w:w="354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Заказчик в 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директора Иванова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 xml:space="preserve"> Ивана Ивановича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 одной стороны и исполнитель работ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4224"/>
        <w:gridCol w:w="184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лице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hint="default" w:cs="Times New Roman"/>
                <w:color w:val="auto"/>
                <w:sz w:val="16"/>
                <w:szCs w:val="16"/>
                <w:lang w:val="ru-RU" w:eastAsia="ru-RU"/>
              </w:rPr>
              <w:t>г</w:t>
            </w:r>
            <w:bookmarkStart w:id="0" w:name="_GoBack"/>
            <w:bookmarkEnd w:id="0"/>
            <w:r>
              <w:rPr>
                <w:rFonts w:hint="default" w:cs="Times New Roman"/>
                <w:color w:val="auto"/>
                <w:sz w:val="16"/>
                <w:szCs w:val="16"/>
                <w:lang w:val="ru-RU" w:eastAsia="ru-RU"/>
              </w:rPr>
              <w:t>енерального</w:t>
            </w:r>
            <w:r>
              <w:rPr>
                <w:rFonts w:hint="default" w:cs="Times New Roman"/>
                <w:color w:val="auto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директора Петрова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 xml:space="preserve"> Петра Петровича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 другой стороны,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clear" w:pos="4153"/>
          <w:tab w:val="clear" w:pos="8306"/>
        </w:tabs>
        <w:spacing w:before="40" w:after="24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руководствуясь нормами о приемке законченных строительством объектов на территории Российской Федерации, составили настоящий акт о нижеследующем.</w:t>
      </w:r>
    </w:p>
    <w:p>
      <w:pPr>
        <w:pStyle w:val="7"/>
        <w:tabs>
          <w:tab w:val="left" w:pos="4962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1. Исполнителем работ предъявлен заказчику к приемке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пристроенн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ую конюшню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 – объект нежилой недвижимости</w:t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ind w:left="4962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2410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расположенные по адресу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16"/>
          <w:szCs w:val="16"/>
          <w:shd w:val="clear" w:fill="FFFFFF"/>
        </w:rPr>
        <w:t>г. Москва, 3-й бюджетный проезд, д.1</w:t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ind w:left="2410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clear" w:pos="4153"/>
          <w:tab w:val="clear" w:pos="8306"/>
        </w:tabs>
        <w:spacing w:after="20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8080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2. Строительство производилось в соответствии с разрешением на строительство, выданным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Московским</w:t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ind w:left="8080"/>
        <w:jc w:val="center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Управлением архитектуры</w:t>
      </w:r>
    </w:p>
    <w:p>
      <w:pPr>
        <w:pStyle w:val="7"/>
        <w:pBdr>
          <w:top w:val="single" w:color="auto" w:sz="4" w:space="1"/>
        </w:pBdr>
        <w:tabs>
          <w:tab w:val="left" w:pos="1985"/>
          <w:tab w:val="clear" w:pos="4153"/>
          <w:tab w:val="clear" w:pos="8306"/>
        </w:tabs>
        <w:spacing w:after="80"/>
        <w:ind w:firstLine="1985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3544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3. В строительстве принимали участие</w:t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>--_____________________________________________________________</w:t>
      </w:r>
    </w:p>
    <w:p>
      <w:pPr>
        <w:pStyle w:val="7"/>
        <w:tabs>
          <w:tab w:val="left" w:pos="3544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>__________________________________________________________________________________________________</w:t>
      </w:r>
    </w:p>
    <w:p>
      <w:pPr>
        <w:pStyle w:val="7"/>
        <w:tabs>
          <w:tab w:val="left" w:pos="8505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4. Проектно-сметная документация на строительство разработана генеральным проектировщиком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ind w:left="8505"/>
        <w:jc w:val="center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НПО «Стройп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лан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», г. 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Москва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, 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улица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 Строителей, 1.</w:t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spacing w:after="120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1418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выполнившим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>проект целиком______________________________________________________________________</w:t>
      </w:r>
    </w:p>
    <w:p>
      <w:pPr>
        <w:pStyle w:val="7"/>
        <w:tabs>
          <w:tab w:val="left" w:pos="2977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и субподрядными организациями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>--____________________________________________________________________</w:t>
      </w:r>
    </w:p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</w:pP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4395"/>
          <w:tab w:val="clear" w:pos="4153"/>
          <w:tab w:val="clear" w:pos="8306"/>
        </w:tabs>
        <w:spacing w:before="12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5. Исходные данные для проектирования выданы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>указаны в Приложении № 1_______________________________</w:t>
      </w:r>
    </w:p>
    <w:p>
      <w:pPr>
        <w:pStyle w:val="7"/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4253"/>
          <w:tab w:val="clear" w:pos="4153"/>
          <w:tab w:val="clear" w:pos="8306"/>
        </w:tabs>
        <w:spacing w:before="12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6. Проектно-сметная документация утверждена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16"/>
          <w:szCs w:val="16"/>
          <w:u w:val="single"/>
          <w:shd w:val="clear" w:fill="FFFFFF"/>
        </w:rPr>
        <w:t>ГБОУ ДОД СДЮСШОР «АЛЛЮР»</w:t>
      </w:r>
    </w:p>
    <w:tbl>
      <w:tblPr>
        <w:tblStyle w:val="11"/>
        <w:tblW w:w="609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256"/>
        <w:gridCol w:w="170"/>
        <w:gridCol w:w="1672"/>
        <w:gridCol w:w="142"/>
        <w:gridCol w:w="992"/>
        <w:gridCol w:w="426"/>
        <w:gridCol w:w="283"/>
        <w:gridCol w:w="284"/>
        <w:gridCol w:w="17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”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июля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</w:t>
            </w:r>
          </w:p>
        </w:tc>
      </w:tr>
    </w:tbl>
    <w:p>
      <w:pPr>
        <w:pStyle w:val="7"/>
        <w:tabs>
          <w:tab w:val="clear" w:pos="4153"/>
          <w:tab w:val="clear" w:pos="8306"/>
        </w:tabs>
        <w:spacing w:before="120" w:after="12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7. СМР осуществлены в сроки:</w:t>
      </w:r>
    </w:p>
    <w:p>
      <w:pPr>
        <w:pStyle w:val="7"/>
        <w:tabs>
          <w:tab w:val="left" w:pos="1560"/>
          <w:tab w:val="clear" w:pos="4153"/>
          <w:tab w:val="clear" w:pos="8306"/>
        </w:tabs>
        <w:ind w:left="284"/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Начало работ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: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  <w:lang w:val="ru-RU"/>
        </w:rPr>
        <w:t>июль</w:t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 xml:space="preserve"> 20</w:t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  <w:lang w:val="ru-RU"/>
        </w:rPr>
        <w:t>20</w:t>
      </w:r>
    </w:p>
    <w:p>
      <w:pPr>
        <w:pStyle w:val="7"/>
        <w:tabs>
          <w:tab w:val="left" w:pos="1985"/>
          <w:tab w:val="clear" w:pos="4153"/>
          <w:tab w:val="clear" w:pos="8306"/>
        </w:tabs>
        <w:ind w:left="284"/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Окончание работ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: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  <w:lang w:val="ru-RU"/>
        </w:rPr>
        <w:t>март</w:t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</w:rPr>
        <w:t xml:space="preserve"> 20</w:t>
      </w:r>
      <w:r>
        <w:rPr>
          <w:rFonts w:hint="default" w:ascii="Times New Roman" w:hAnsi="Times New Roman" w:cs="Times New Roman"/>
          <w:color w:val="auto"/>
          <w:sz w:val="16"/>
          <w:szCs w:val="16"/>
          <w:u w:val="single"/>
          <w:lang w:val="ru-RU"/>
        </w:rPr>
        <w:t>21</w:t>
      </w:r>
    </w:p>
    <w:p>
      <w:pPr>
        <w:pStyle w:val="7"/>
        <w:pageBreakBefore/>
        <w:tabs>
          <w:tab w:val="clear" w:pos="4153"/>
          <w:tab w:val="clear" w:pos="8306"/>
        </w:tabs>
        <w:spacing w:before="120" w:after="120"/>
        <w:jc w:val="right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Стр. 2</w:t>
      </w:r>
    </w:p>
    <w:p>
      <w:pPr>
        <w:pStyle w:val="7"/>
        <w:tabs>
          <w:tab w:val="clear" w:pos="4153"/>
          <w:tab w:val="clear" w:pos="8306"/>
        </w:tabs>
        <w:spacing w:after="160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8.</w:t>
      </w: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 xml:space="preserve"> Вариант А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 (для всех объектов, кроме жилых домов)</w:t>
      </w:r>
    </w:p>
    <w:p>
      <w:pPr>
        <w:pStyle w:val="7"/>
        <w:tabs>
          <w:tab w:val="left" w:pos="4395"/>
          <w:tab w:val="clear" w:pos="4153"/>
          <w:tab w:val="clear" w:pos="8306"/>
        </w:tabs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Предъявленный исполнителем работ к приемке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пристроенн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ая конюшня</w:t>
      </w:r>
    </w:p>
    <w:p>
      <w:pPr>
        <w:pStyle w:val="7"/>
        <w:pBdr>
          <w:top w:val="single" w:color="auto" w:sz="4" w:space="1"/>
        </w:pBdr>
        <w:tabs>
          <w:tab w:val="clear" w:pos="4153"/>
          <w:tab w:val="clear" w:pos="8306"/>
        </w:tabs>
        <w:spacing w:after="120"/>
        <w:ind w:left="4395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clear" w:pos="4153"/>
          <w:tab w:val="clear" w:pos="8306"/>
        </w:tabs>
        <w:spacing w:after="12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имеет следующие основные показатели мощности, производительности., производственной площади, протя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softHyphen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женности, вместимости, объему, пропускной способности, провозной способности, число рабочих мест и т.п.</w:t>
      </w:r>
    </w:p>
    <w:tbl>
      <w:tblPr>
        <w:tblStyle w:val="11"/>
        <w:tblW w:w="992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0"/>
        <w:gridCol w:w="1559"/>
        <w:gridCol w:w="1418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0" w:type="dxa"/>
            <w:vMerge w:val="restart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Пока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за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тель </w:t>
            </w:r>
          </w:p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(мощ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ность, про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из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тель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ность и т.п.)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Еди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ца из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ния</w:t>
            </w:r>
          </w:p>
        </w:tc>
        <w:tc>
          <w:tcPr>
            <w:tcW w:w="2977" w:type="dxa"/>
            <w:gridSpan w:val="2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По проекту</w:t>
            </w:r>
          </w:p>
        </w:tc>
        <w:tc>
          <w:tcPr>
            <w:tcW w:w="2977" w:type="dxa"/>
            <w:gridSpan w:val="2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Фактически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0" w:type="dxa"/>
            <w:vMerge w:val="continue"/>
          </w:tcPr>
          <w:p>
            <w:pPr>
              <w:pStyle w:val="7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 w:val="continue"/>
          </w:tcPr>
          <w:p>
            <w:pPr>
              <w:pStyle w:val="7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щая с уче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том ра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нее при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тых</w:t>
            </w: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в том числе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пус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го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плек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са</w:t>
            </w:r>
          </w:p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или оче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щая с уче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том ра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нее при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ня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тых</w:t>
            </w: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том чис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ле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 пус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го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 ком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плек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са</w:t>
            </w:r>
          </w:p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или оче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0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Производственная площадь</w:t>
            </w: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410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clear" w:pos="4153"/>
          <w:tab w:val="clear" w:pos="8306"/>
        </w:tabs>
        <w:spacing w:before="240"/>
        <w:ind w:left="284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>Вариант Б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 (для жилых домов)</w:t>
      </w:r>
    </w:p>
    <w:p>
      <w:pPr>
        <w:pStyle w:val="7"/>
        <w:tabs>
          <w:tab w:val="clear" w:pos="4153"/>
          <w:tab w:val="clear" w:pos="8306"/>
        </w:tabs>
        <w:spacing w:after="12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Предъявленный к приемке жилой дом имеет следующие показатели:</w:t>
      </w:r>
    </w:p>
    <w:tbl>
      <w:tblPr>
        <w:tblStyle w:val="11"/>
        <w:tblW w:w="992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2126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</w:trPr>
        <w:tc>
          <w:tcPr>
            <w:tcW w:w="3119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Показатель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По проекту</w:t>
            </w:r>
          </w:p>
        </w:tc>
        <w:tc>
          <w:tcPr>
            <w:tcW w:w="255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Фактически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19" w:type="dxa"/>
            <w:tcBorders>
              <w:bottom w:val="nil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(площадь здания)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Количество этажей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этаж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454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Площадь встроенных, встроенно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пристроенных и пристроенных помещений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Всего квартир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1-комнатных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2-комнатных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3-комнатных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57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4-х и более 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3119" w:type="dxa"/>
            <w:tcBorders>
              <w:top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ind w:left="851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>
            <w:pPr>
              <w:pStyle w:val="7"/>
              <w:tabs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pageBreakBefore/>
        <w:tabs>
          <w:tab w:val="clear" w:pos="4153"/>
          <w:tab w:val="clear" w:pos="8306"/>
        </w:tabs>
        <w:spacing w:before="120" w:after="120"/>
        <w:jc w:val="right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Стр. 3</w:t>
      </w:r>
    </w:p>
    <w:p>
      <w:pPr>
        <w:pStyle w:val="7"/>
        <w:tabs>
          <w:tab w:val="left" w:pos="2977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316865</wp:posOffset>
                </wp:positionV>
                <wp:extent cx="485775" cy="128905"/>
                <wp:effectExtent l="0" t="0" r="0" b="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128905"/>
                          <a:chOff x="1947" y="1308"/>
                          <a:chExt cx="1941" cy="276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1308"/>
                            <a:ext cx="19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color w:val="4F81BD"/>
                                </w:rPr>
                              </w:pPr>
                              <w:r>
                                <w:rPr>
                                  <w:color w:val="4F81BD"/>
                                </w:rPr>
                                <w:t>№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7" y="1524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66.65pt;margin-top:24.95pt;height:10.15pt;width:38.25pt;z-index:251657216;mso-width-relative:page;mso-height-relative:page;" coordorigin="1947,1308" coordsize="1941,276" o:allowincell="f" o:gfxdata="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HgUJztkAAAAJAQAADwAAAAAA&#10;AAABACAAAAAiAAAAZHJzL2Rvd25yZXYueG1sUEsBAhQAFAAAAAgAh07iQFsGQoS9AgAApwYAAA4A&#10;AAAAAAAAAQAgAAAAKAEAAGRycy9lMm9Eb2MueG1sUEsFBgAAAAAGAAYAWQEAAFcGAAAAAA==&#10;">
                <o:lock v:ext="edit" aspectratio="f"/>
                <v:shape id="Text Box 6" o:spid="_x0000_s1026" o:spt="202" type="#_x0000_t202" style="position:absolute;left:1947;top:1308;height:276;width:1941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</w:rPr>
                          <w:t>№ 4</w:t>
                        </w:r>
                      </w:p>
                    </w:txbxContent>
                  </v:textbox>
                </v:shape>
                <v:line id="Line 7" o:spid="_x0000_s1026" o:spt="20" style="position:absolute;left:1947;top:1524;height:0;width:1848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).</w:t>
      </w:r>
    </w:p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382905</wp:posOffset>
                </wp:positionV>
                <wp:extent cx="449580" cy="154305"/>
                <wp:effectExtent l="0" t="0" r="0" b="0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154305"/>
                          <a:chOff x="5472" y="2217"/>
                          <a:chExt cx="1728" cy="37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2217"/>
                            <a:ext cx="171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/>
                                </w:rPr>
                              </w:pPr>
                              <w:r>
                                <w:rPr>
                                  <w:color w:val="4F81BD"/>
                                </w:rPr>
                                <w:t>№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72" y="244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231.05pt;margin-top:30.15pt;height:12.15pt;width:35.4pt;z-index:251658240;mso-width-relative:page;mso-height-relative:page;" coordorigin="5472,2217" coordsize="1728,375" o:allowincell="f" o:gfxdata="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Voj88toAAAAJAQAA&#10;DwAAAAAAAAABACAAAAAiAAAAZHJzL2Rvd25yZXYueG1sUEsBAhQAFAAAAAgAh07iQA5DX9jCAgAA&#10;qAYAAA4AAAAAAAAAAQAgAAAAKQEAAGRycy9lMm9Eb2MueG1sUEsFBgAAAAAGAAYAWQEAAF0GAAAA&#10;AA==&#10;">
                <o:lock v:ext="edit" aspectratio="f"/>
                <v:shape id="Text Box 9" o:spid="_x0000_s1026" o:spt="202" type="#_x0000_t202" style="position:absolute;left:5487;top:2217;height:375;width:171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</w:rPr>
                          <w:t>№ 5</w:t>
                        </w:r>
                      </w:p>
                    </w:txbxContent>
                  </v:textbox>
                </v:shape>
                <v:line id="Line 10" o:spid="_x0000_s1026" o:spt="20" style="position:absolute;left:5472;top:2448;height:0;width:1728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softHyphen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вателями – городскими эксплуатационными организациями (перечень справок пользователей городских экс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softHyphen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плуатационных организаций приведен в приложении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).</w:t>
      </w:r>
    </w:p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spacing w:after="24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11. Работы по озеленению, устройству верхнего покрытия подъездных дорог к зданию, тротуаров, хозяйственных,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br w:type="textWrapping"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 xml:space="preserve">игровых и спортивных площадок, а также отделке элементов фасадов зданий должны быть выполнены 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br w:type="textWrapping"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(при переносе сроков выполнения работ):</w:t>
      </w:r>
    </w:p>
    <w:tbl>
      <w:tblPr>
        <w:tblStyle w:val="11"/>
        <w:tblW w:w="992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7"/>
        <w:gridCol w:w="1985"/>
        <w:gridCol w:w="25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</w:trPr>
        <w:tc>
          <w:tcPr>
            <w:tcW w:w="2977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Работы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Объем работ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Срок 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77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Укладка тротуарной плитки</w:t>
            </w: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Март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 xml:space="preserve">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2977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spacing w:before="120" w:after="12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12. Стоимость объекта по утвержденной проектно-сметной документации</w:t>
      </w: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7088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25 631 550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3261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стоимость СМР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20 290 810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3261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5 340 740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3261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25 630 500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3261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стоимость СМР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20 290 810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3261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right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5 340 740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ind w:left="57"/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коп.</w:t>
            </w: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spacing w:before="12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162560</wp:posOffset>
                </wp:positionV>
                <wp:extent cx="412115" cy="140970"/>
                <wp:effectExtent l="0" t="0" r="0" b="0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140970"/>
                          <a:chOff x="2403" y="9366"/>
                          <a:chExt cx="1629" cy="282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9366"/>
                            <a:ext cx="158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/>
                                </w:rPr>
                              </w:pPr>
                              <w:r>
                                <w:rPr>
                                  <w:color w:val="4F81BD"/>
                                </w:rPr>
                                <w:t>№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3" y="9579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78.5pt;margin-top:12.8pt;height:11.1pt;width:32.45pt;z-index:251659264;mso-width-relative:page;mso-height-relative:page;" coordorigin="2403,9366" coordsize="1629,282" o:allowincell="f" o:gfxdata="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M2uKM/ZAAAACQEA&#10;AA8AAAAAAAAAAQAgAAAAIgAAAGRycy9kb3ducmV2LnhtbFBLAQIUABQAAAAIAIdO4kD8b0YuxAIA&#10;AKoGAAAOAAAAAAAAAAEAIAAAACgBAABkcnMvZTJvRG9jLnhtbFBLBQYAAAAABgAGAFkBAABeBgAA&#10;AAA=&#10;">
                <o:lock v:ext="edit" aspectratio="f"/>
                <v:shape id="Text Box 12" o:spid="_x0000_s1026" o:spt="202" type="#_x0000_t202" style="position:absolute;left:2448;top:9366;height:282;width:1584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4F81BD"/>
                          </w:rPr>
                        </w:pPr>
                        <w:r>
                          <w:rPr>
                            <w:color w:val="4F81BD"/>
                          </w:rPr>
                          <w:t>№ 2</w:t>
                        </w:r>
                      </w:p>
                    </w:txbxContent>
                  </v:textbox>
                </v:shape>
                <v:line id="Line 13" o:spid="_x0000_s1026" o:spt="20" style="position:absolute;left:2403;top:9579;height:0;width:1525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14. Неотъемлемой составной частью настоящего акта является документация, перечень которой приведен</w:t>
      </w:r>
    </w:p>
    <w:p>
      <w:pPr>
        <w:pStyle w:val="7"/>
        <w:tabs>
          <w:tab w:val="left" w:pos="3119"/>
          <w:tab w:val="left" w:pos="6379"/>
          <w:tab w:val="clear" w:pos="4153"/>
          <w:tab w:val="clear" w:pos="8306"/>
        </w:tabs>
        <w:ind w:left="284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в приложении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(в соответствии с приложением 2 Временного положения).</w:t>
      </w:r>
    </w:p>
    <w:p>
      <w:pPr>
        <w:pStyle w:val="7"/>
        <w:tabs>
          <w:tab w:val="left" w:pos="2694"/>
          <w:tab w:val="left" w:pos="6379"/>
          <w:tab w:val="clear" w:pos="4153"/>
          <w:tab w:val="clear" w:pos="8306"/>
        </w:tabs>
        <w:spacing w:before="120" w:after="2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15. Дополнительные условия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приемка под ключ</w:t>
      </w:r>
    </w:p>
    <w:p>
      <w:pPr>
        <w:pStyle w:val="7"/>
        <w:pBdr>
          <w:top w:val="single" w:color="auto" w:sz="4" w:space="1"/>
        </w:pBdr>
        <w:tabs>
          <w:tab w:val="left" w:pos="2977"/>
          <w:tab w:val="left" w:pos="6379"/>
          <w:tab w:val="clear" w:pos="4153"/>
          <w:tab w:val="clear" w:pos="8306"/>
        </w:tabs>
        <w:ind w:left="2694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spacing w:after="480"/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>пункт заполняется при совмещении приемки с вводом объекта в действие, приемке под ключ, при частичном вводе в действие или приемке, в случае совмещения функций заказчика и исполнителя работ</w:t>
      </w: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1985"/>
        <w:gridCol w:w="76"/>
        <w:gridCol w:w="1766"/>
        <w:gridCol w:w="76"/>
        <w:gridCol w:w="417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Объект 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Генеральный</w:t>
            </w:r>
          </w:p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  <w:t>Петров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Петров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 xml:space="preserve"> Петр Петрович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>
      <w:pPr>
        <w:pStyle w:val="7"/>
        <w:tabs>
          <w:tab w:val="left" w:pos="2977"/>
          <w:tab w:val="left" w:pos="6379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</w:p>
    <w:tbl>
      <w:tblPr>
        <w:tblStyle w:val="11"/>
        <w:tblW w:w="992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1985"/>
        <w:gridCol w:w="76"/>
        <w:gridCol w:w="1766"/>
        <w:gridCol w:w="76"/>
        <w:gridCol w:w="417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Объект 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Директор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  <w:t>Иванов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Иванов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 xml:space="preserve"> Иван Иванович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2977"/>
                <w:tab w:val="left" w:pos="6379"/>
                <w:tab w:val="clear" w:pos="4153"/>
                <w:tab w:val="clear" w:pos="8306"/>
              </w:tabs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>
      <w:pPr>
        <w:pStyle w:val="7"/>
        <w:tabs>
          <w:tab w:val="left" w:pos="5670"/>
          <w:tab w:val="clear" w:pos="4153"/>
          <w:tab w:val="clear" w:pos="8306"/>
        </w:tabs>
        <w:spacing w:before="600"/>
        <w:jc w:val="both"/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 xml:space="preserve">Исполнитель работ 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ООО «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16"/>
          <w:szCs w:val="16"/>
        </w:rPr>
        <w:t>»</w:t>
      </w: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ab/>
      </w:r>
      <w:r>
        <w:rPr>
          <w:rFonts w:hint="default" w:ascii="Times New Roman" w:hAnsi="Times New Roman" w:cs="Times New Roman"/>
          <w:b/>
          <w:bCs/>
          <w:color w:val="auto"/>
          <w:sz w:val="16"/>
          <w:szCs w:val="16"/>
        </w:rPr>
        <w:t xml:space="preserve">Заказчик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16"/>
          <w:szCs w:val="16"/>
          <w:shd w:val="clear" w:fill="FFFFFF"/>
        </w:rPr>
        <w:t>ГБОУ ДОД СДЮСШОР «АЛЛЮР»</w:t>
      </w:r>
    </w:p>
    <w:p>
      <w:pPr>
        <w:pStyle w:val="7"/>
        <w:tabs>
          <w:tab w:val="left" w:pos="5670"/>
          <w:tab w:val="left" w:pos="7230"/>
          <w:tab w:val="clear" w:pos="4153"/>
          <w:tab w:val="clear" w:pos="8306"/>
        </w:tabs>
        <w:jc w:val="both"/>
        <w:rPr>
          <w:rFonts w:hint="default" w:ascii="Times New Roman" w:hAnsi="Times New Roman" w:cs="Times New Roman"/>
          <w:color w:val="auto"/>
          <w:sz w:val="16"/>
          <w:szCs w:val="16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</w:rPr>
        <w:tab/>
      </w:r>
    </w:p>
    <w:sectPr>
      <w:pgSz w:w="16838" w:h="11906" w:orient="landscape"/>
      <w:pgMar w:top="334" w:right="567" w:bottom="334" w:left="357" w:header="397" w:footer="397" w:gutter="0"/>
      <w:cols w:space="709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 w:val="0"/>
  <w:bordersDoNotSurroundFooter w:val="0"/>
  <w:documentProtection w:enforcement="0"/>
  <w:defaultTabStop w:val="72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A"/>
    <w:rsid w:val="0001742F"/>
    <w:rsid w:val="00035949"/>
    <w:rsid w:val="00120F63"/>
    <w:rsid w:val="001F1D6A"/>
    <w:rsid w:val="002420F4"/>
    <w:rsid w:val="002505B3"/>
    <w:rsid w:val="00304857"/>
    <w:rsid w:val="00342DAF"/>
    <w:rsid w:val="00463EA2"/>
    <w:rsid w:val="004C6BFF"/>
    <w:rsid w:val="00576644"/>
    <w:rsid w:val="005F3AF5"/>
    <w:rsid w:val="005F7B73"/>
    <w:rsid w:val="00670EE9"/>
    <w:rsid w:val="00815AAD"/>
    <w:rsid w:val="0084106B"/>
    <w:rsid w:val="00887C87"/>
    <w:rsid w:val="008E1D78"/>
    <w:rsid w:val="008E46C1"/>
    <w:rsid w:val="00993070"/>
    <w:rsid w:val="009D0123"/>
    <w:rsid w:val="009D6B71"/>
    <w:rsid w:val="00A40D42"/>
    <w:rsid w:val="00A578F2"/>
    <w:rsid w:val="00B2209E"/>
    <w:rsid w:val="00B23216"/>
    <w:rsid w:val="00BD78FC"/>
    <w:rsid w:val="00C12CA7"/>
    <w:rsid w:val="00C21469"/>
    <w:rsid w:val="00C220D2"/>
    <w:rsid w:val="00CB249A"/>
    <w:rsid w:val="00CF2C72"/>
    <w:rsid w:val="00DB2E2B"/>
    <w:rsid w:val="00EB79CE"/>
    <w:rsid w:val="00FB193F"/>
    <w:rsid w:val="06D93E0A"/>
    <w:rsid w:val="63E3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13"/>
    <w:qFormat/>
    <w:uiPriority w:val="9"/>
    <w:pPr>
      <w:keepNext/>
      <w:outlineLvl w:val="1"/>
    </w:pPr>
    <w:rPr>
      <w:rFonts w:ascii="Cambria" w:hAnsi="Cambria"/>
      <w:b/>
      <w:bCs/>
      <w:i/>
      <w:iCs/>
      <w:sz w:val="28"/>
      <w:szCs w:val="28"/>
      <w:lang w:val="zh-CN"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rFonts w:ascii="Segoe UI" w:hAnsi="Segoe UI"/>
      <w:sz w:val="18"/>
      <w:szCs w:val="18"/>
      <w:lang w:val="zh-CN" w:eastAsia="zh-CN"/>
    </w:rPr>
  </w:style>
  <w:style w:type="paragraph" w:styleId="5">
    <w:name w:val="annotation text"/>
    <w:basedOn w:val="1"/>
    <w:link w:val="16"/>
    <w:semiHidden/>
    <w:unhideWhenUsed/>
    <w:uiPriority w:val="99"/>
    <w:rPr>
      <w:lang w:val="zh-CN" w:eastAsia="zh-CN"/>
    </w:rPr>
  </w:style>
  <w:style w:type="paragraph" w:styleId="6">
    <w:name w:val="annotation subject"/>
    <w:basedOn w:val="5"/>
    <w:next w:val="5"/>
    <w:link w:val="17"/>
    <w:semiHidden/>
    <w:unhideWhenUsed/>
    <w:uiPriority w:val="99"/>
    <w:rPr>
      <w:b/>
      <w:bCs/>
    </w:rPr>
  </w:style>
  <w:style w:type="paragraph" w:styleId="7">
    <w:name w:val="header"/>
    <w:basedOn w:val="1"/>
    <w:link w:val="14"/>
    <w:qFormat/>
    <w:uiPriority w:val="99"/>
    <w:pPr>
      <w:tabs>
        <w:tab w:val="center" w:pos="4153"/>
        <w:tab w:val="right" w:pos="8306"/>
      </w:tabs>
    </w:pPr>
    <w:rPr>
      <w:lang w:val="zh-CN" w:eastAsia="zh-CN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</w:pPr>
    <w:rPr>
      <w:lang w:val="zh-CN" w:eastAsia="zh-CN"/>
    </w:r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character" w:customStyle="1" w:styleId="12">
    <w:name w:val="Заголовок 1 Знак"/>
    <w:link w:val="2"/>
    <w:qFormat/>
    <w:locked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3">
    <w:name w:val="Заголовок 2 Знак"/>
    <w:link w:val="3"/>
    <w:semiHidden/>
    <w:qFormat/>
    <w:locked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4">
    <w:name w:val="Верхний колонтитул Знак"/>
    <w:link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5">
    <w:name w:val="Нижний колонтитул Знак"/>
    <w:link w:val="8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примечания Знак"/>
    <w:link w:val="5"/>
    <w:semiHidden/>
    <w:qFormat/>
    <w:uiPriority w:val="99"/>
    <w:rPr>
      <w:rFonts w:ascii="Times New Roman" w:hAnsi="Times New Roman"/>
    </w:rPr>
  </w:style>
  <w:style w:type="character" w:customStyle="1" w:styleId="17">
    <w:name w:val="Тема примечания Знак"/>
    <w:link w:val="6"/>
    <w:semiHidden/>
    <w:qFormat/>
    <w:uiPriority w:val="99"/>
    <w:rPr>
      <w:rFonts w:ascii="Times New Roman" w:hAnsi="Times New Roman"/>
      <w:b/>
      <w:bCs/>
    </w:rPr>
  </w:style>
  <w:style w:type="character" w:customStyle="1" w:styleId="18">
    <w:name w:val="Текст выноски Знак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795</Words>
  <Characters>4534</Characters>
  <Lines>37</Lines>
  <Paragraphs>10</Paragraphs>
  <TotalTime>4</TotalTime>
  <ScaleCrop>false</ScaleCrop>
  <LinksUpToDate>false</LinksUpToDate>
  <CharactersWithSpaces>5319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2019-10-29T07:21:00Z</dcterms:created>
  <dcterms:modified xsi:type="dcterms:W3CDTF">2021-03-15T06:32:58Z</dcterms:modified>
  <dc:title>Форма  КС 11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