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jc w:val="center"/>
      </w:pPr>
      <w:bookmarkStart w:id="2" w:name="_GoBack"/>
      <w:bookmarkEnd w:id="2"/>
      <w:r>
        <w:rPr>
          <w:sz w:val="24"/>
        </w:rPr>
        <w:t>КОДЫ ОПЕРАЦИЙ</w:t>
      </w:r>
    </w:p>
    <w:p>
      <w:pPr>
        <w:pStyle w:val="4"/>
        <w:jc w:val="both"/>
        <w:outlineLvl w:val="0"/>
      </w:pPr>
    </w:p>
    <w:tbl>
      <w:tblPr>
        <w:tblStyle w:val="3"/>
        <w:tblW w:w="90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
      <w:tblGrid>
        <w:gridCol w:w="1247"/>
        <w:gridCol w:w="5783"/>
        <w:gridCol w:w="20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center"/>
            </w:pPr>
            <w:r>
              <w:rPr>
                <w:sz w:val="24"/>
              </w:rPr>
              <w:t>Код</w:t>
            </w:r>
          </w:p>
        </w:tc>
        <w:tc>
          <w:tcPr>
            <w:tcW w:w="5783" w:type="dxa"/>
          </w:tcPr>
          <w:p>
            <w:pPr>
              <w:pStyle w:val="4"/>
              <w:jc w:val="center"/>
            </w:pPr>
            <w:r>
              <w:rPr>
                <w:sz w:val="24"/>
              </w:rPr>
              <w:t>Наименование операции</w:t>
            </w:r>
          </w:p>
        </w:tc>
        <w:tc>
          <w:tcPr>
            <w:tcW w:w="2041" w:type="dxa"/>
          </w:tcPr>
          <w:p>
            <w:pPr>
              <w:pStyle w:val="4"/>
              <w:jc w:val="center"/>
            </w:pPr>
            <w:r>
              <w:rPr>
                <w:sz w:val="24"/>
              </w:rPr>
              <w:t>Основание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center"/>
            </w:pPr>
            <w:r>
              <w:rPr>
                <w:sz w:val="24"/>
              </w:rPr>
              <w:t>1</w:t>
            </w:r>
          </w:p>
        </w:tc>
        <w:tc>
          <w:tcPr>
            <w:tcW w:w="5783" w:type="dxa"/>
          </w:tcPr>
          <w:p>
            <w:pPr>
              <w:pStyle w:val="4"/>
              <w:jc w:val="center"/>
            </w:pPr>
            <w:r>
              <w:rPr>
                <w:sz w:val="24"/>
              </w:rPr>
              <w:t>2</w:t>
            </w:r>
          </w:p>
        </w:tc>
        <w:tc>
          <w:tcPr>
            <w:tcW w:w="2041" w:type="dxa"/>
          </w:tcPr>
          <w:p>
            <w:pPr>
              <w:pStyle w:val="4"/>
              <w:jc w:val="center"/>
            </w:pPr>
            <w:r>
              <w:rPr>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outlineLvl w:val="0"/>
            </w:pPr>
            <w:r>
              <w:rPr>
                <w:sz w:val="24"/>
              </w:rPr>
              <w:t>1010800</w:t>
            </w:r>
          </w:p>
        </w:tc>
        <w:tc>
          <w:tcPr>
            <w:tcW w:w="5783" w:type="dxa"/>
          </w:tcPr>
          <w:p>
            <w:pPr>
              <w:pStyle w:val="4"/>
              <w:jc w:val="both"/>
            </w:pPr>
            <w:r>
              <w:rPr>
                <w:sz w:val="24"/>
              </w:rPr>
              <w:t>Раздел I. Операции, не признаваемые объектом налогообложения</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1010801</w:t>
            </w:r>
          </w:p>
        </w:tc>
        <w:tc>
          <w:tcPr>
            <w:tcW w:w="5783" w:type="dxa"/>
          </w:tcPr>
          <w:p>
            <w:pPr>
              <w:pStyle w:val="4"/>
              <w:jc w:val="both"/>
            </w:pPr>
            <w:r>
              <w:rPr>
                <w:sz w:val="24"/>
              </w:rPr>
              <w:t xml:space="preserve">Операции, указанные в </w:t>
            </w:r>
            <w:r>
              <w:fldChar w:fldCharType="begin"/>
            </w:r>
            <w:r>
              <w:instrText xml:space="preserve"> HYPERLINK "https://login.consultant.ru/link/?req=doc&amp;base=LAW&amp;n=483130&amp;date=22.02.2025&amp;dst=100355&amp;field=134"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пункте 3 статьи 39</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"https://login.consultant.ru/link/?req=doc&amp;base=LAW&amp;n=494979&amp;date=22.02.2025&amp;dst=100049&amp;field=134"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1010802</w:t>
            </w:r>
          </w:p>
        </w:tc>
        <w:tc>
          <w:tcPr>
            <w:tcW w:w="5783" w:type="dxa"/>
          </w:tcPr>
          <w:p>
            <w:pPr>
              <w:pStyle w:val="4"/>
              <w:jc w:val="both"/>
            </w:pPr>
            <w:r>
              <w:rPr>
                <w:sz w:val="24"/>
              </w:rPr>
              <w:t>Передача на безвозмездной основе жилых домов, детских садов, клубов, санаториев и других объектов социально-культурного и жилищно-коммунального назначения, дорог, электрических сетей, подстанций, газовых сетей, водозаборных сооружений и других подобных объектов органам государственной власти, органам местного самоуправления и органам публичной власти федеральной территории "Сириус" (или по решению указанных органов, специализированным организациям, осуществляющим использование или эксплуатацию указанных объектов по их назначению), а также передача на безвозмездной основе объектов социально-культурного назначения в казну республики в составе Российской Федерации, казну края, области, города федерального значения, автономной области, автономного округа, в муниципальную казну соответствующего городского, сельского поселения или другого муниципального образования, в казну федеральной территории "Сириус"</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"https://login.consultant.ru/link/?req=doc&amp;base=LAW&amp;n=494979&amp;date=22.02.2025&amp;dst=20498&amp;field=134"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1010803</w:t>
            </w:r>
          </w:p>
        </w:tc>
        <w:tc>
          <w:tcPr>
            <w:tcW w:w="5783" w:type="dxa"/>
          </w:tcPr>
          <w:p>
            <w:pPr>
              <w:pStyle w:val="4"/>
              <w:jc w:val="both"/>
            </w:pPr>
            <w:r>
              <w:rPr>
                <w:sz w:val="24"/>
              </w:rPr>
              <w:t>Передача имущества государственных и муниципальных предприятий, выкупаемого в порядке приватизации</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"https://login.consultant.ru/link/?req=doc&amp;base=LAW&amp;n=494979&amp;date=22.02.2025&amp;dst=100051&amp;field=134"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1010804</w:t>
            </w:r>
          </w:p>
        </w:tc>
        <w:tc>
          <w:tcPr>
            <w:tcW w:w="5783" w:type="dxa"/>
          </w:tcPr>
          <w:p>
            <w:pPr>
              <w:pStyle w:val="4"/>
              <w:jc w:val="both"/>
            </w:pPr>
            <w:r>
              <w:rPr>
                <w:sz w:val="24"/>
              </w:rPr>
              <w:t>Выполнение работ (оказание услуг) органами, входящими в систему органов государственной власти, органов местного самоуправления и органов публичной власти федеральной территории "Сириус", в рамках выполнения возложенных на них исключительных полномочий в определенной сфере деятельности в случае, если обязательность выполнения указанных работ (оказания услуг) установлена законодательством Российской Федерации, законодательством субъектов Российской Федерации, актами органов местного самоуправления и актами федеральной территории "Сириус"</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"https://login.consultant.ru/link/?req=doc&amp;base=LAW&amp;n=494979&amp;date=22.02.2025&amp;dst=20499&amp;field=134"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1010805</w:t>
            </w:r>
          </w:p>
        </w:tc>
        <w:tc>
          <w:tcPr>
            <w:tcW w:w="5783" w:type="dxa"/>
          </w:tcPr>
          <w:p>
            <w:pPr>
              <w:pStyle w:val="4"/>
              <w:jc w:val="both"/>
            </w:pPr>
            <w:r>
              <w:rPr>
                <w:sz w:val="24"/>
              </w:rPr>
              <w:t>Передача на безвозмездной основе, оказание услуг по передаче в безвозмездное пользование объектов основных средств органам государственной власти и управления, органам местного самоуправления и органам публичной власти федеральной территории "Сириус", а также государственным и муниципальным учреждениям, государственным и муниципальным унитарным предприятиям</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"https://login.consultant.ru/link/?req=doc&amp;base=LAW&amp;n=494979&amp;date=22.02.2025&amp;dst=20500&amp;field=134"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1010806</w:t>
            </w:r>
          </w:p>
        </w:tc>
        <w:tc>
          <w:tcPr>
            <w:tcW w:w="5783" w:type="dxa"/>
          </w:tcPr>
          <w:p>
            <w:pPr>
              <w:pStyle w:val="4"/>
              <w:jc w:val="both"/>
            </w:pPr>
            <w:r>
              <w:rPr>
                <w:sz w:val="24"/>
              </w:rPr>
              <w:t>Операции по реализации земельных участков (долей в них)</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"https://login.consultant.ru/link/?req=doc&amp;base=LAW&amp;n=494979&amp;date=22.02.2025&amp;dst=704&amp;field=134"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1010807</w:t>
            </w:r>
          </w:p>
        </w:tc>
        <w:tc>
          <w:tcPr>
            <w:tcW w:w="5783" w:type="dxa"/>
          </w:tcPr>
          <w:p>
            <w:pPr>
              <w:pStyle w:val="4"/>
              <w:jc w:val="both"/>
            </w:pPr>
            <w:r>
              <w:rPr>
                <w:sz w:val="24"/>
              </w:rPr>
              <w:t>Передача имущественных прав организации ее правопреемнику (правопреемникам)</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"https://login.consultant.ru/link/?req=doc&amp;base=LAW&amp;n=494979&amp;date=22.02.2025&amp;dst=1550&amp;field=134"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1010808</w:t>
            </w:r>
          </w:p>
        </w:tc>
        <w:tc>
          <w:tcPr>
            <w:tcW w:w="5783" w:type="dxa"/>
          </w:tcPr>
          <w:p>
            <w:pPr>
              <w:pStyle w:val="4"/>
              <w:jc w:val="both"/>
            </w:pPr>
            <w:r>
              <w:rPr>
                <w:sz w:val="24"/>
              </w:rPr>
              <w:t xml:space="preserve">Передача денежных средств или недвижимого имущества на формирование или пополнение целевого капитала некоммерческой организации в порядке, установленном Федеральным </w:t>
            </w:r>
            <w:r>
              <w:fldChar w:fldCharType="begin"/>
            </w:r>
            <w:r>
              <w:instrText xml:space="preserve"> HYPERLINK "https://login.consultant.ru/link/?req=doc&amp;base=LAW&amp;n=422084&amp;date=22.02.2025" \o "Федеральный закон от 30.12.2006 N 275-ФЗ (ред. от 14.07.2022) "О порядке формирования и использования целевого капитала некоммерческих организаций"
{КонсультантПлюс}" \h </w:instrText>
            </w:r>
            <w:r>
              <w:fldChar w:fldCharType="separate"/>
            </w:r>
            <w:r>
              <w:rPr>
                <w:color w:val="0000FF"/>
                <w:sz w:val="24"/>
              </w:rPr>
              <w:t>законом</w:t>
            </w:r>
            <w:r>
              <w:rPr>
                <w:color w:val="0000FF"/>
                <w:sz w:val="24"/>
              </w:rPr>
              <w:fldChar w:fldCharType="end"/>
            </w:r>
            <w:r>
              <w:rPr>
                <w:sz w:val="24"/>
              </w:rPr>
              <w:t xml:space="preserve"> от 30 декабря 2006 г. N 275-ФЗ "О порядке формирования и использования целевого капитала некоммерческих организаций"</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"https://login.consultant.ru/link/?req=doc&amp;base=LAW&amp;n=494979&amp;date=22.02.2025&amp;dst=7193&amp;field=134"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1010810</w:t>
            </w:r>
          </w:p>
        </w:tc>
        <w:tc>
          <w:tcPr>
            <w:tcW w:w="5783" w:type="dxa"/>
          </w:tcPr>
          <w:p>
            <w:pPr>
              <w:pStyle w:val="4"/>
              <w:jc w:val="both"/>
            </w:pPr>
            <w:r>
              <w:rPr>
                <w:sz w:val="24"/>
              </w:rPr>
              <w:t>Оказание услуг по предоставлению права проезда транспортных средств по платным автомобильным дорогам общего пользования федерального значения (платным участкам таких автомобильных дорог), осуществляемых в соответствии с договором доверительного управления автомобильными дорогами, учредителем которого является Российская Федерация, за исключением услуг, плата за оказание которых остается в распоряжении концессионера в соответствии с концессионным соглашением</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"https://login.consultant.ru/link/?req=doc&amp;base=LAW&amp;n=494979&amp;date=22.02.2025&amp;dst=7294&amp;field=134"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1010811</w:t>
            </w:r>
          </w:p>
        </w:tc>
        <w:tc>
          <w:tcPr>
            <w:tcW w:w="5783" w:type="dxa"/>
          </w:tcPr>
          <w:p>
            <w:pPr>
              <w:pStyle w:val="4"/>
              <w:jc w:val="both"/>
            </w:pPr>
            <w:r>
              <w:rPr>
                <w:sz w:val="24"/>
              </w:rPr>
              <w:t>Реализация товаров, местом реализации которых не признается территория Российской Федерации</w:t>
            </w:r>
          </w:p>
        </w:tc>
        <w:tc>
          <w:tcPr>
            <w:tcW w:w="2041" w:type="dxa"/>
          </w:tcPr>
          <w:p>
            <w:pPr>
              <w:pStyle w:val="4"/>
            </w:pPr>
            <w:r>
              <w:rPr>
                <w:sz w:val="24"/>
              </w:rPr>
              <w:t xml:space="preserve">Статья 147 Кодекса, </w:t>
            </w: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1010812</w:t>
            </w:r>
          </w:p>
        </w:tc>
        <w:tc>
          <w:tcPr>
            <w:tcW w:w="5783" w:type="dxa"/>
          </w:tcPr>
          <w:p>
            <w:pPr>
              <w:pStyle w:val="4"/>
              <w:jc w:val="both"/>
            </w:pPr>
            <w:r>
              <w:rPr>
                <w:sz w:val="24"/>
              </w:rPr>
              <w:t>Реализация работ (услуг), местом реализации которых не признается территория Российской Федерации</w:t>
            </w:r>
          </w:p>
        </w:tc>
        <w:tc>
          <w:tcPr>
            <w:tcW w:w="2041" w:type="dxa"/>
          </w:tcPr>
          <w:p>
            <w:pPr>
              <w:pStyle w:val="4"/>
            </w:pPr>
            <w:r>
              <w:fldChar w:fldCharType="begin"/>
            </w:r>
            <w:r>
              <w:instrText xml:space="preserve"> HYPERLINK "https://login.consultant.ru/link/?req=doc&amp;base=LAW&amp;n=494979&amp;date=22.02.2025&amp;dst=100059&amp;field=134"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Статья 148</w:t>
            </w:r>
            <w:r>
              <w:rPr>
                <w:color w:val="0000FF"/>
                <w:sz w:val="24"/>
              </w:rPr>
              <w:fldChar w:fldCharType="end"/>
            </w:r>
            <w:r>
              <w:rPr>
                <w:sz w:val="24"/>
              </w:rPr>
              <w:t xml:space="preserve"> Кодекса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1010813</w:t>
            </w:r>
          </w:p>
        </w:tc>
        <w:tc>
          <w:tcPr>
            <w:tcW w:w="5783" w:type="dxa"/>
          </w:tcPr>
          <w:p>
            <w:pPr>
              <w:pStyle w:val="4"/>
              <w:jc w:val="both"/>
            </w:pPr>
            <w:r>
              <w:rPr>
                <w:sz w:val="24"/>
              </w:rPr>
              <w:t>Оказание услуг по передаче в безвозмездное пользование некоммерческим организациям на осуществление уставной деятельности государственного имущества, не закрепленного за государственными предприятиями и учреждениями, составляющего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 а также муниципального имущества, не закрепленного за муниципальными предприятиями и учреждениями, составляющего муниципальную казну соответствующего городского, сельского поселения или другого муниципального образования, и (или) государственного и муниципального имущества, не закрепленного за государственными и муниципальными предприятиями и учреждениями, составляющего казну федеральной территории "Сириус"</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"https://login.consultant.ru/link/?req=doc&amp;base=LAW&amp;n=494979&amp;date=22.02.2025&amp;dst=20503&amp;field=134"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1010815</w:t>
            </w:r>
          </w:p>
        </w:tc>
        <w:tc>
          <w:tcPr>
            <w:tcW w:w="5783" w:type="dxa"/>
          </w:tcPr>
          <w:p>
            <w:pPr>
              <w:pStyle w:val="4"/>
              <w:jc w:val="both"/>
            </w:pPr>
            <w:r>
              <w:rPr>
                <w:sz w:val="24"/>
              </w:rPr>
              <w:t xml:space="preserve">Операции по реализации (передаче) на территории Российской Федерации государственного или муниципального имущества, не закрепленного за государственными предприятиями и учреждениями и составляющего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 а также муниципального имущества, не закрепленного за муниципальными предприятиями и учреждениями и составляющего муниципальную казну соответствующего городского, сельского поселения или другого муниципального образования, государственного и муниципального имущества, не закрепленного за государственными и муниципальными предприятиями и учреждениями, составляющего казну федеральной территории "Сириус", выкупаемого в порядке, установленном Федеральным </w:t>
            </w:r>
            <w:r>
              <w:fldChar w:fldCharType="begin"/>
            </w:r>
            <w:r>
              <w:instrText xml:space="preserve"> HYPERLINK "https://login.consultant.ru/link/?req=doc&amp;base=LAW&amp;n=474028&amp;date=22.02.2025" \o "Федеральный закон от 22.07.2008 N 159-ФЗ (ред. от 06.04.2024)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{КонсультантПлюс}" \h </w:instrText>
            </w:r>
            <w:r>
              <w:fldChar w:fldCharType="separate"/>
            </w:r>
            <w:r>
              <w:rPr>
                <w:color w:val="0000FF"/>
                <w:sz w:val="24"/>
              </w:rPr>
              <w:t>законом</w:t>
            </w:r>
            <w:r>
              <w:rPr>
                <w:color w:val="0000FF"/>
                <w:sz w:val="24"/>
              </w:rPr>
              <w:fldChar w:fldCharType="end"/>
            </w:r>
            <w:r>
              <w:rPr>
                <w:sz w:val="24"/>
              </w:rPr>
              <w:t xml:space="preserve"> от 22 июля 2008 г. N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"https://login.consultant.ru/link/?req=doc&amp;base=LAW&amp;n=494979&amp;date=22.02.2025&amp;dst=20505&amp;field=134"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1010822</w:t>
            </w:r>
          </w:p>
        </w:tc>
        <w:tc>
          <w:tcPr>
            <w:tcW w:w="5783" w:type="dxa"/>
          </w:tcPr>
          <w:p>
            <w:pPr>
              <w:pStyle w:val="4"/>
              <w:jc w:val="both"/>
            </w:pPr>
            <w:r>
              <w:rPr>
                <w:sz w:val="24"/>
              </w:rPr>
              <w:t xml:space="preserve">Реализация автономной некоммерческой организацией, созданной в соответствии с Федеральным </w:t>
            </w:r>
            <w:r>
              <w:fldChar w:fldCharType="begin"/>
            </w:r>
            <w:r>
              <w:instrText xml:space="preserve"> HYPERLINK "https://login.consultant.ru/link/?req=doc&amp;base=LAW&amp;n=221333&amp;date=22.02.2025" \o "Федеральный закон от 02.04.2014 N 39-ФЗ (ред. от 29.07.2017) "О защите интересов физических лиц, имеющих вклады в банках и обособленных структурных подразделениях банков, зарегистрированных и (или) действующих на территории Республики Крым и на территории города федерального значения Севастополя"
{КонсультантПлюс}" \h </w:instrText>
            </w:r>
            <w:r>
              <w:fldChar w:fldCharType="separate"/>
            </w:r>
            <w:r>
              <w:rPr>
                <w:color w:val="0000FF"/>
                <w:sz w:val="24"/>
              </w:rPr>
              <w:t>законом</w:t>
            </w:r>
            <w:r>
              <w:rPr>
                <w:color w:val="0000FF"/>
                <w:sz w:val="24"/>
              </w:rPr>
              <w:fldChar w:fldCharType="end"/>
            </w:r>
            <w:r>
              <w:rPr>
                <w:sz w:val="24"/>
              </w:rPr>
              <w:t xml:space="preserve"> от 2 апреля 2014 г. N 39-ФЗ "О защите интересов физических лиц, имеющих вклады в банках и обособленных структурных подразделениях банков, зарегистрированных и (или) действующих на территории Республики Крым и на территории города федерального значения Севастополя", имущества и имущественных прав и оказание этой организацией услуг по представлению интересов вкладчиков</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"https://login.consultant.ru/link/?req=doc&amp;base=LAW&amp;n=494979&amp;date=22.02.2025&amp;dst=9770&amp;field=134"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1010816</w:t>
            </w:r>
          </w:p>
        </w:tc>
        <w:tc>
          <w:tcPr>
            <w:tcW w:w="5783" w:type="dxa"/>
          </w:tcPr>
          <w:p>
            <w:pPr>
              <w:pStyle w:val="4"/>
              <w:jc w:val="both"/>
            </w:pPr>
            <w:r>
              <w:rPr>
                <w:sz w:val="24"/>
              </w:rPr>
              <w:t>Выполнение работ (оказание услуг) казенными учреждениями, а также бюджетными и автономными учреждениями в рамках государственного (муниципального) задания, источником финансового обеспечения которого является субсидия из соответствующего бюджета бюджетной системы Российской Федерации</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"https://login.consultant.ru/link/?req=doc&amp;base=LAW&amp;n=494979&amp;date=22.02.2025&amp;dst=6952&amp;field=134"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1010817</w:t>
            </w:r>
          </w:p>
        </w:tc>
        <w:tc>
          <w:tcPr>
            <w:tcW w:w="5783" w:type="dxa"/>
          </w:tcPr>
          <w:p>
            <w:pPr>
              <w:pStyle w:val="4"/>
              <w:jc w:val="both"/>
            </w:pPr>
            <w:r>
              <w:rPr>
                <w:sz w:val="24"/>
              </w:rPr>
              <w:t xml:space="preserve">Передача недвижимого имущества в случае расформирования целевого капитала некоммерческой организации, отмены пожертвования или в ином случае, если возврат такого имущества, переданного на пополнение целевого капитала некоммерческой организации, предусмотрен договором пожертвования и (или) Федеральным </w:t>
            </w:r>
            <w:r>
              <w:fldChar w:fldCharType="begin"/>
            </w:r>
            <w:r>
              <w:instrText xml:space="preserve"> HYPERLINK "https://login.consultant.ru/link/?req=doc&amp;base=LAW&amp;n=422084&amp;date=22.02.2025" \o "Федеральный закон от 30.12.2006 N 275-ФЗ (ред. от 14.07.2022) "О порядке формирования и использования целевого капитала некоммерческих организаций"
{КонсультантПлюс}" \h </w:instrText>
            </w:r>
            <w:r>
              <w:fldChar w:fldCharType="separate"/>
            </w:r>
            <w:r>
              <w:rPr>
                <w:color w:val="0000FF"/>
                <w:sz w:val="24"/>
              </w:rPr>
              <w:t>законом</w:t>
            </w:r>
            <w:r>
              <w:rPr>
                <w:color w:val="0000FF"/>
                <w:sz w:val="24"/>
              </w:rPr>
              <w:fldChar w:fldCharType="end"/>
            </w:r>
            <w:r>
              <w:rPr>
                <w:sz w:val="24"/>
              </w:rPr>
              <w:t xml:space="preserve"> от 30 декабря 2006 г. N 275-ФЗ "О порядке формирования и использования целевого капитала некоммерческих организаций"</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"https://login.consultant.ru/link/?req=doc&amp;base=LAW&amp;n=494979&amp;date=22.02.2025&amp;dst=7194&amp;field=134"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8.1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1010820</w:t>
            </w:r>
          </w:p>
        </w:tc>
        <w:tc>
          <w:tcPr>
            <w:tcW w:w="5783" w:type="dxa"/>
          </w:tcPr>
          <w:p>
            <w:pPr>
              <w:pStyle w:val="4"/>
              <w:jc w:val="both"/>
            </w:pPr>
            <w:r>
              <w:rPr>
                <w:sz w:val="24"/>
              </w:rPr>
              <w:t xml:space="preserve">Операции, связанные с осуществлением мероприятий, предусмотренных Федеральным </w:t>
            </w:r>
            <w:r>
              <w:fldChar w:fldCharType="begin"/>
            </w:r>
            <w:r>
              <w:instrText xml:space="preserve"> HYPERLINK "https://login.consultant.ru/link/?req=doc&amp;base=LAW&amp;n=391666&amp;date=22.02.2025" \o "Федеральный закон от 07.06.2013 N 108-ФЗ (ред. от 20.04.2021) "О подготовке и проведении в Российской Федерации чемпионата мира по футболу FIFA 2018 года, Кубка конфедераций FIFA 2017 года, чемпионата Европы по футболу UEFA 2020 года и внесении изменений в отдельные законодательные акты Российской Федерации" (с изм. и доп., вступ. в силу с 01.01.2022)
{КонсультантПлюс}" \h </w:instrText>
            </w:r>
            <w:r>
              <w:fldChar w:fldCharType="separate"/>
            </w:r>
            <w:r>
              <w:rPr>
                <w:color w:val="0000FF"/>
                <w:sz w:val="24"/>
              </w:rPr>
              <w:t>законом</w:t>
            </w:r>
            <w:r>
              <w:rPr>
                <w:color w:val="0000FF"/>
                <w:sz w:val="24"/>
              </w:rPr>
              <w:fldChar w:fldCharType="end"/>
            </w:r>
            <w:r>
              <w:rPr>
                <w:sz w:val="24"/>
              </w:rPr>
              <w:t xml:space="preserve"> от 7 июня 2013 г. "О подготовке и проведении в Российской Федерации чемпионата мира по футболу FIFA 2018 года, Кубка конфедераций FIFA 2017 года, чемпионата Европы по футболу UEFA 2021 года и внесении изменений в отдельные законодательные акты Российской Федерации", операции по реализации товаров (работ, услуг) и имущественных прав Организационным комитетом "Россия-2018", дочерними организациями Организационного комитета "Россия-2018", Российским футбольным союзом, производителями медиаинформации FIFA и поставщиками товаров (работ, услуг) FIFA, определенными указанным Федеральным </w:t>
            </w:r>
            <w:r>
              <w:fldChar w:fldCharType="begin"/>
            </w:r>
            <w:r>
              <w:instrText xml:space="preserve"> HYPERLINK "https://login.consultant.ru/link/?req=doc&amp;base=LAW&amp;n=391666&amp;date=22.02.2025" \o "Федеральный закон от 07.06.2013 N 108-ФЗ (ред. от 20.04.2021) "О подготовке и проведении в Российской Федерации чемпионата мира по футболу FIFA 2018 года, Кубка конфедераций FIFA 2017 года, чемпионата Европы по футболу UEFA 2020 года и внесении изменений в отдельные законодательные акты Российской Федерации" (с изм. и доп., вступ. в силу с 01.01.2022)
{КонсультантПлюс}" \h </w:instrText>
            </w:r>
            <w:r>
              <w:fldChar w:fldCharType="separate"/>
            </w:r>
            <w:r>
              <w:rPr>
                <w:color w:val="0000FF"/>
                <w:sz w:val="24"/>
              </w:rPr>
              <w:t>законом</w:t>
            </w:r>
            <w:r>
              <w:rPr>
                <w:color w:val="0000FF"/>
                <w:sz w:val="24"/>
              </w:rPr>
              <w:fldChar w:fldCharType="end"/>
            </w:r>
            <w:r>
              <w:rPr>
                <w:sz w:val="24"/>
              </w:rPr>
              <w:t xml:space="preserve"> и являющимися российскими организациями, а также связанные с осуществлением мероприятий по подготовке и проведению в Российской Федерации чемпионата Европы по футболу UEFA 2021 года, предусмотренных указанным Федеральным </w:t>
            </w:r>
            <w:r>
              <w:fldChar w:fldCharType="begin"/>
            </w:r>
            <w:r>
              <w:instrText xml:space="preserve"> HYPERLINK "https://login.consultant.ru/link/?req=doc&amp;base=LAW&amp;n=391666&amp;date=22.02.2025" \o "Федеральный закон от 07.06.2013 N 108-ФЗ (ред. от 20.04.2021) "О подготовке и проведении в Российской Федерации чемпионата мира по футболу FIFA 2018 года, Кубка конфедераций FIFA 2017 года, чемпионата Европы по футболу UEFA 2020 года и внесении изменений в отдельные законодательные акты Российской Федерации" (с изм. и доп., вступ. в силу с 01.01.2022)
{КонсультантПлюс}" \h </w:instrText>
            </w:r>
            <w:r>
              <w:fldChar w:fldCharType="separate"/>
            </w:r>
            <w:r>
              <w:rPr>
                <w:color w:val="0000FF"/>
                <w:sz w:val="24"/>
              </w:rPr>
              <w:t>законом</w:t>
            </w:r>
            <w:r>
              <w:rPr>
                <w:color w:val="0000FF"/>
                <w:sz w:val="24"/>
              </w:rPr>
              <w:fldChar w:fldCharType="end"/>
            </w:r>
            <w:r>
              <w:rPr>
                <w:sz w:val="24"/>
              </w:rPr>
              <w:t xml:space="preserve">, операции по реализации товаров (работ, услуг) и имущественных прав Российским футбольным союзом и локальной организационной структурой, коммерческими партнерами UEFA, поставщиками товаров (работ, услуг) UEFA и вещателями UEFA, определенными указанным Федеральным </w:t>
            </w:r>
            <w:r>
              <w:fldChar w:fldCharType="begin"/>
            </w:r>
            <w:r>
              <w:instrText xml:space="preserve"> HYPERLINK "https://login.consultant.ru/link/?req=doc&amp;base=LAW&amp;n=391666&amp;date=22.02.2025" \o "Федеральный закон от 07.06.2013 N 108-ФЗ (ред. от 20.04.2021) "О подготовке и проведении в Российской Федерации чемпионата мира по футболу FIFA 2018 года, Кубка конфедераций FIFA 2017 года, чемпионата Европы по футболу UEFA 2020 года и внесении изменений в отдельные законодательные акты Российской Федерации" (с изм. и доп., вступ. в силу с 01.01.2022)
{КонсультантПлюс}" \h </w:instrText>
            </w:r>
            <w:r>
              <w:fldChar w:fldCharType="separate"/>
            </w:r>
            <w:r>
              <w:rPr>
                <w:color w:val="0000FF"/>
                <w:sz w:val="24"/>
              </w:rPr>
              <w:t>законом</w:t>
            </w:r>
            <w:r>
              <w:rPr>
                <w:color w:val="0000FF"/>
                <w:sz w:val="24"/>
              </w:rPr>
              <w:fldChar w:fldCharType="end"/>
            </w:r>
            <w:r>
              <w:rPr>
                <w:sz w:val="24"/>
              </w:rPr>
              <w:t>, в период по 31 декабря 2021 г. включительно</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"https://login.consultant.ru/link/?req=doc&amp;base=LAW&amp;n=494979&amp;date=22.02.2025&amp;dst=20412&amp;field=134"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1010823</w:t>
            </w:r>
          </w:p>
        </w:tc>
        <w:tc>
          <w:tcPr>
            <w:tcW w:w="5783" w:type="dxa"/>
          </w:tcPr>
          <w:p>
            <w:pPr>
              <w:pStyle w:val="4"/>
              <w:jc w:val="both"/>
            </w:pPr>
            <w:r>
              <w:rPr>
                <w:sz w:val="24"/>
              </w:rPr>
              <w:t>Операции по реализации товаров (работ, услуг) и (или) имущественных прав должников, признанных в соответствии с законодательством Российской Федерации несостоятельными (банкротами), в том числе товаров (работ, услуг), изготовленных и (или) приобретенных (выполненных, оказанных) в процессе осуществления хозяйственной деятельности после признания должников в соответствии с законодательством Российской Федерации несостоятельными (банкротами)</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"https://login.consultant.ru/link/?req=doc&amp;base=LAW&amp;n=494979&amp;date=22.02.2025&amp;dst=18971&amp;field=134"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1010827</w:t>
            </w:r>
          </w:p>
        </w:tc>
        <w:tc>
          <w:tcPr>
            <w:tcW w:w="5783" w:type="dxa"/>
          </w:tcPr>
          <w:p>
            <w:pPr>
              <w:pStyle w:val="4"/>
              <w:jc w:val="both"/>
            </w:pPr>
            <w:r>
              <w:rPr>
                <w:sz w:val="24"/>
              </w:rPr>
              <w:t>Передача в собственность на безвозмездной основе образовательным и научным некоммерческим организациям на осуществление уставной деятельности государственного имущества, не закрепленного за государственными предприятиями и учреждениями, составляющего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 а также муниципального имущества, не закрепленного за муниципальными предприятиями и учреждениями, составляющего муниципальную казну соответствующего городского, сельского поселения или другого муниципального образования, и (или) государственного и муниципального имущества, не закрепленного за государственными и муниципальными предприятиями и учреждениями, составляющего казну федеральной территории "Сириус"</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"https://login.consultant.ru/link/?req=doc&amp;base=LAW&amp;n=494979&amp;date=22.02.2025&amp;dst=20502&amp;field=134"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1010828</w:t>
            </w:r>
          </w:p>
        </w:tc>
        <w:tc>
          <w:tcPr>
            <w:tcW w:w="5783" w:type="dxa"/>
          </w:tcPr>
          <w:p>
            <w:pPr>
              <w:pStyle w:val="4"/>
              <w:jc w:val="both"/>
            </w:pPr>
            <w:r>
              <w:rPr>
                <w:sz w:val="24"/>
              </w:rPr>
              <w:t>Передача на безвозмездной основе органам государственной власти субъектов Российской Федерации и органам местного самоуправления имущества, в том числе объектов незавершенного строительства, акционерным обществом, которое создано в целях реализации соглашений о создании особых экономических зон и 100 процентов акций которого принадлежит Российской Федерации, и хозяйственными обществами, созданными с участием такого акционерного общества в указанных целях, являющимися управляющими компаниями особых экономических зон</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"https://login.consultant.ru/link/?req=doc&amp;base=LAW&amp;n=494979&amp;date=22.02.2025&amp;dst=14518&amp;field=134"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1010829</w:t>
            </w:r>
          </w:p>
        </w:tc>
        <w:tc>
          <w:tcPr>
            <w:tcW w:w="5783" w:type="dxa"/>
          </w:tcPr>
          <w:p>
            <w:pPr>
              <w:pStyle w:val="4"/>
              <w:jc w:val="both"/>
            </w:pPr>
            <w:r>
              <w:rPr>
                <w:sz w:val="24"/>
              </w:rPr>
              <w:t>Передача на безвозмездной основе в собственность некоммерческой организации, основными уставными целями которой являются популяризация и проведение чемпионата мира FIA "Формула-1", объекта недвижимого имущества для проведения шоссейно-кольцевых автомобильных гонок серии "Формула-1", а также одновременно с указанным объектом недвижимого имущества нематериальных активов и (или) необходимых для обеспечения функционирования указанного объекта недвижимого имущества объектов инфраструктуры, движимого имущества; в государственную или муниципальную собственность объекта недвижимого имущества, предназначенного для проведения спортивных мероприятий по конькобежному спорту, а также одновременно с указанным объектом недвижимого имущества необходимых для обеспечения функционирования указанного объекта недвижимого имущества объектов инфраструктуры, движимого имущества</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"https://login.consultant.ru/link/?req=doc&amp;base=LAW&amp;n=494979&amp;date=22.02.2025&amp;dst=17598&amp;field=134"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1010830</w:t>
            </w:r>
          </w:p>
        </w:tc>
        <w:tc>
          <w:tcPr>
            <w:tcW w:w="5783" w:type="dxa"/>
          </w:tcPr>
          <w:p>
            <w:pPr>
              <w:pStyle w:val="4"/>
              <w:jc w:val="both"/>
            </w:pPr>
            <w:r>
              <w:rPr>
                <w:sz w:val="24"/>
              </w:rPr>
              <w:t xml:space="preserve">Передача на безвозмездной основе органам государственной власти, органам местного самоуправления и (или) органам публичной власти федеральной территории "Сириус" результатов работ по созданию и (или) реконструкции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и переданных во временное владение и пользование налогоплательщику в соответствии с договорами аренды, а также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созданных налогоплательщиком в течение срока действия договоров аренды, в случае заключения этим налогоплательщиком в отношении данных объектов концессионных соглашений в соответствии с </w:t>
            </w:r>
            <w:r>
              <w:fldChar w:fldCharType="begin"/>
            </w:r>
            <w:r>
              <w:instrText xml:space="preserve"> HYPERLINK "https://login.consultant.ru/link/?req=doc&amp;base=LAW&amp;n=492049&amp;date=22.02.2025&amp;dst=502&amp;field=134" \o "Федеральный закон от 21.07.2005 N 115-ФЗ (ред. от 30.11.2024) "О концессионных соглашениях"
{КонсультантПлюс}" \h </w:instrText>
            </w:r>
            <w:r>
              <w:fldChar w:fldCharType="separate"/>
            </w:r>
            <w:r>
              <w:rPr>
                <w:color w:val="0000FF"/>
                <w:sz w:val="24"/>
              </w:rPr>
              <w:t>частью 1 статьи 51</w:t>
            </w:r>
            <w:r>
              <w:rPr>
                <w:color w:val="0000FF"/>
                <w:sz w:val="24"/>
              </w:rPr>
              <w:fldChar w:fldCharType="end"/>
            </w:r>
            <w:r>
              <w:rPr>
                <w:sz w:val="24"/>
              </w:rPr>
              <w:t xml:space="preserve"> Федерального закона от 21 июля 2005 г. N 115-ФЗ "О концессионных соглашениях"</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"https://login.consultant.ru/link/?req=doc&amp;base=LAW&amp;n=494979&amp;date=22.02.2025&amp;dst=20506&amp;field=134"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1010831</w:t>
            </w:r>
          </w:p>
        </w:tc>
        <w:tc>
          <w:tcPr>
            <w:tcW w:w="5783" w:type="dxa"/>
          </w:tcPr>
          <w:p>
            <w:pPr>
              <w:pStyle w:val="4"/>
              <w:jc w:val="both"/>
            </w:pPr>
            <w:r>
              <w:rPr>
                <w:sz w:val="24"/>
              </w:rPr>
              <w:t>Передача на безвозмездной основе имущества, предназначенного для использования в целях предупреждения и предотвращения распространения, а также диагностики и лечения новой коронавирусной инфекции, органам государственной власти и управления, органам местного самоуправления и (или) органам публичной власти федеральной территории "Сириус", государственным и муниципальным учреждениям, государственным и муниципальным унитарным предприятиям</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"https://login.consultant.ru/link/?req=doc&amp;base=LAW&amp;n=494979&amp;date=22.02.2025&amp;dst=20501&amp;field=134"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5.1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1010832</w:t>
            </w:r>
          </w:p>
        </w:tc>
        <w:tc>
          <w:tcPr>
            <w:tcW w:w="5783" w:type="dxa"/>
          </w:tcPr>
          <w:p>
            <w:pPr>
              <w:pStyle w:val="4"/>
              <w:jc w:val="both"/>
            </w:pPr>
            <w:r>
              <w:rPr>
                <w:sz w:val="24"/>
              </w:rPr>
              <w:t xml:space="preserve">Выполнение работ (оказание услуг), передача имущественных прав на безвозмездной основе органами государственной власти, органами местного самоуправления, корпорацией развития малого и среднего предпринимательства и ее дочерними обществами, организациями, включенными в единый реестр организаций инфраструктуры поддержки в соответствии с Федеральным </w:t>
            </w:r>
            <w:r>
              <w:fldChar w:fldCharType="begin"/>
            </w:r>
            <w:r>
              <w:instrText xml:space="preserve"> HYPERLINK "https://login.consultant.ru/link/?req=doc&amp;base=LAW&amp;n=481359&amp;date=22.02.2025" \o "Федеральный закон от 24.07.2007 N 209-ФЗ (ред. от 22.07.2024) "О развитии малого и среднего предпринимательства в Российской Федерации"
{КонсультантПлюс}" \h </w:instrText>
            </w:r>
            <w:r>
              <w:fldChar w:fldCharType="separate"/>
            </w:r>
            <w:r>
              <w:rPr>
                <w:color w:val="0000FF"/>
                <w:sz w:val="24"/>
              </w:rPr>
              <w:t>законом</w:t>
            </w:r>
            <w:r>
              <w:rPr>
                <w:color w:val="0000FF"/>
                <w:sz w:val="24"/>
              </w:rPr>
              <w:fldChar w:fldCharType="end"/>
            </w:r>
            <w:r>
              <w:rPr>
                <w:sz w:val="24"/>
              </w:rPr>
              <w:t xml:space="preserve"> от 24 июля 2007 г. N 209-ФЗ "О развитии малого и среднего предпринимательства в Российской Федерации", в рамках выполнения ими возложенных на них полномочий по поддержке субъектов малого и среднего предпринимательства в соответствии с Федеральным </w:t>
            </w:r>
            <w:r>
              <w:fldChar w:fldCharType="begin"/>
            </w:r>
            <w:r>
              <w:instrText xml:space="preserve"> HYPERLINK "https://login.consultant.ru/link/?req=doc&amp;base=LAW&amp;n=481359&amp;date=22.02.2025" \o "Федеральный закон от 24.07.2007 N 209-ФЗ (ред. от 22.07.2024) "О развитии малого и среднего предпринимательства в Российской Федерации"
{КонсультантПлюс}" \h </w:instrText>
            </w:r>
            <w:r>
              <w:fldChar w:fldCharType="separate"/>
            </w:r>
            <w:r>
              <w:rPr>
                <w:color w:val="0000FF"/>
                <w:sz w:val="24"/>
              </w:rPr>
              <w:t>законом</w:t>
            </w:r>
            <w:r>
              <w:rPr>
                <w:color w:val="0000FF"/>
                <w:sz w:val="24"/>
              </w:rPr>
              <w:fldChar w:fldCharType="end"/>
            </w:r>
            <w:r>
              <w:rPr>
                <w:sz w:val="24"/>
              </w:rPr>
              <w:t xml:space="preserve"> от 24 июля 2007 г. N 209-ФЗ "О развитии малого и среднего предпринимательства в Российской Федерации", а также организациями, осуществляющими функции по поддержке экспорта в соответствии с Федеральным </w:t>
            </w:r>
            <w:r>
              <w:fldChar w:fldCharType="begin"/>
            </w:r>
            <w:r>
              <w:instrText xml:space="preserve"> HYPERLINK "https://login.consultant.ru/link/?req=doc&amp;base=LAW&amp;n=482700&amp;date=22.02.2025" \o "Федеральный закон от 08.12.2003 N 164-ФЗ (ред. от 08.08.2024) "Об основах государственного регулирования внешнеторговой деятельности"
{КонсультантПлюс}" \h </w:instrText>
            </w:r>
            <w:r>
              <w:fldChar w:fldCharType="separate"/>
            </w:r>
            <w:r>
              <w:rPr>
                <w:color w:val="0000FF"/>
                <w:sz w:val="24"/>
              </w:rPr>
              <w:t>законом</w:t>
            </w:r>
            <w:r>
              <w:rPr>
                <w:color w:val="0000FF"/>
                <w:sz w:val="24"/>
              </w:rPr>
              <w:fldChar w:fldCharType="end"/>
            </w:r>
            <w:r>
              <w:rPr>
                <w:sz w:val="24"/>
              </w:rPr>
              <w:t xml:space="preserve"> от 8 декабря 2003 г. N 164-ФЗ "Об основах государственного регулирования внешнеторговой деятельности", в рамках выполнения ими возложенных на них полномочий по поддержке экспорта в соответствии с Федеральным </w:t>
            </w:r>
            <w:r>
              <w:fldChar w:fldCharType="begin"/>
            </w:r>
            <w:r>
              <w:instrText xml:space="preserve"> HYPERLINK "https://login.consultant.ru/link/?req=doc&amp;base=LAW&amp;n=482700&amp;date=22.02.2025" \o "Федеральный закон от 08.12.2003 N 164-ФЗ (ред. от 08.08.2024) "Об основах государственного регулирования внешнеторговой деятельности"
{КонсультантПлюс}" \h </w:instrText>
            </w:r>
            <w:r>
              <w:fldChar w:fldCharType="separate"/>
            </w:r>
            <w:r>
              <w:rPr>
                <w:color w:val="0000FF"/>
                <w:sz w:val="24"/>
              </w:rPr>
              <w:t>законом</w:t>
            </w:r>
            <w:r>
              <w:rPr>
                <w:color w:val="0000FF"/>
                <w:sz w:val="24"/>
              </w:rPr>
              <w:fldChar w:fldCharType="end"/>
            </w:r>
            <w:r>
              <w:rPr>
                <w:sz w:val="24"/>
              </w:rPr>
              <w:t xml:space="preserve"> от 8 декабря 2003 г. N 164-ФЗ "Об основах государственного регулирования внешнеторговой деятельности" в случае, если выполнение работ (оказание услуг), передача имущественных прав осуществляются в соответствии с законодательством Российской Федерации, законодательством субъектов Российской Федерации, актами органов местного самоуправления</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"https://login.consultant.ru/link/?req=doc&amp;base=LAW&amp;n=494979&amp;date=22.02.2025&amp;dst=20576&amp;field=134"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1010833</w:t>
            </w:r>
          </w:p>
        </w:tc>
        <w:tc>
          <w:tcPr>
            <w:tcW w:w="5783" w:type="dxa"/>
          </w:tcPr>
          <w:p>
            <w:pPr>
              <w:pStyle w:val="4"/>
              <w:jc w:val="both"/>
            </w:pPr>
            <w:r>
              <w:rPr>
                <w:sz w:val="24"/>
              </w:rPr>
              <w:t>Оказание населению услуг по подключению (технологическому присоединению), в том числе фактическому присоединению, к газораспределительным сетям газоиспользующего оборудования, расположенного в домовладениях, принадлежащих физическим лицам на праве собственности или ином предусмотренном законом праве, намеревающимся использовать газ для удовлетворения личных, семейных, домашних и иных нужд, не связанных с осуществлением предпринимательской (профессиональной) деятельности, с учетом выполнения мероприятий в рамках такого подключения (технологического присоединения) до границ земельных участков, принадлежащих указанным физическим лицам на праве собственности или ином предусмотренном законом праве, при условии, что на основании актов Правительства Российской Федерации данные услуги оказываются без взимания платы с физических лиц</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"https://login.consultant.ru/link/?req=doc&amp;base=LAW&amp;n=494979&amp;date=22.02.2025&amp;dst=22169&amp;field=134"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1010834</w:t>
            </w:r>
          </w:p>
        </w:tc>
        <w:tc>
          <w:tcPr>
            <w:tcW w:w="5783" w:type="dxa"/>
          </w:tcPr>
          <w:p>
            <w:pPr>
              <w:pStyle w:val="4"/>
              <w:jc w:val="both"/>
            </w:pPr>
            <w:r>
              <w:rPr>
                <w:sz w:val="24"/>
              </w:rPr>
              <w:t xml:space="preserve">Передача газа и (или) оказание услуг по его транспортировке по газораспределительным сетям на безвозмездной основе потребителям, использующим газ для обеспечения постоянного горения Вечного огня и периодического горения Огня памяти на воинских захоронениях и мемориальных сооружениях, находящихся вне воинских захоронений, в соответствии с </w:t>
            </w:r>
            <w:r>
              <w:fldChar w:fldCharType="begin"/>
            </w:r>
            <w:r>
              <w:instrText xml:space="preserve"> HYPERLINK "https://login.consultant.ru/link/?req=doc&amp;base=LAW&amp;n=490119&amp;date=22.02.2025" \o "Закон РФ от 14.01.1993 N 4292-1 (ред. от 09.11.2024) "Об увековечении памяти погибших при защите Отечества"
{КонсультантПлюс}" \h </w:instrText>
            </w:r>
            <w:r>
              <w:fldChar w:fldCharType="separate"/>
            </w:r>
            <w:r>
              <w:rPr>
                <w:color w:val="0000FF"/>
                <w:sz w:val="24"/>
              </w:rPr>
              <w:t>Законом</w:t>
            </w:r>
            <w:r>
              <w:rPr>
                <w:color w:val="0000FF"/>
                <w:sz w:val="24"/>
              </w:rPr>
              <w:fldChar w:fldCharType="end"/>
            </w:r>
            <w:r>
              <w:rPr>
                <w:sz w:val="24"/>
              </w:rPr>
              <w:t xml:space="preserve"> Российской Федерации от 14 января 1993 г. N 4292-1 "Об увековечении памяти погибших при защите Отечества" при условии, что на основании актов Правительства Российской Федерации передача газа и оказание услуг по его транспортировке по газораспределительным сетям осуществляются без взимания платы с потребителей</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"https://login.consultant.ru/link/?req=doc&amp;base=LAW&amp;n=494979&amp;date=22.02.2025&amp;dst=22597&amp;field=134"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1010835</w:t>
            </w:r>
          </w:p>
        </w:tc>
        <w:tc>
          <w:tcPr>
            <w:tcW w:w="5783" w:type="dxa"/>
          </w:tcPr>
          <w:p>
            <w:pPr>
              <w:pStyle w:val="4"/>
              <w:jc w:val="both"/>
            </w:pPr>
            <w:r>
              <w:rPr>
                <w:sz w:val="24"/>
              </w:rPr>
              <w:t>Передача некоммерческой организацией, признаваемой в соответствии с законодательством Российской Федерации личным фондом или международным личным фондом, в соответствии с утвержденными ее учредителем условиями управления имущества (имущественных прав) выгодоприобретателям - физическим лицам и (или) отдельным категориям лиц из неопределенного круга физических лиц</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"https://login.consultant.ru/link/?req=doc&amp;base=LAW&amp;n=494979&amp;date=22.02.2025&amp;dst=24296&amp;field=134"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1010837</w:t>
            </w:r>
          </w:p>
        </w:tc>
        <w:tc>
          <w:tcPr>
            <w:tcW w:w="5783" w:type="dxa"/>
          </w:tcPr>
          <w:p>
            <w:pPr>
              <w:pStyle w:val="4"/>
              <w:jc w:val="both"/>
            </w:pPr>
            <w:r>
              <w:rPr>
                <w:sz w:val="24"/>
              </w:rPr>
              <w:t xml:space="preserve">Передача на безвозмездной основе движимого имущества, оказание услуг по передаче в безвозмездное пользование недвижимого имущества некоммерческой организацией, признаваемой в соответствии с законодательством Российской Федерации благотворительным фондом или автономной некоммерческой организацией, образовательной некоммерческой организации, оказывающей не достигшим возраста 18 лет детям и детям-сиротам, и (или) детям-инвалидам, и (или) детям, оставшимся без попечения родителей, на безвозмездной основе услуги в сфере образования по реализации основных и (или) дополнительных образовательных программ, предусмотренных лицензией, при условии, что получаемые образовательной некоммерческой организацией доходы, подлежащие налогообложению налогом на прибыль организаций в соответствии с </w:t>
            </w:r>
            <w:r>
              <w:fldChar w:fldCharType="begin"/>
            </w:r>
            <w:r>
              <w:instrText xml:space="preserve"> HYPERLINK "https://login.consultant.ru/link/?req=doc&amp;base=LAW&amp;n=494979&amp;date=22.02.2025&amp;dst=101834&amp;field=134"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главой 25</w:t>
            </w:r>
            <w:r>
              <w:rPr>
                <w:color w:val="0000FF"/>
                <w:sz w:val="24"/>
              </w:rPr>
              <w:fldChar w:fldCharType="end"/>
            </w:r>
            <w:r>
              <w:rPr>
                <w:sz w:val="24"/>
              </w:rPr>
              <w:t xml:space="preserve"> Кодекса, не превышают 1 процента от суммы целевых поступлений на содержание этой образовательной некоммерческой организации и ведение ею уставной деятельности за налоговый период по налогу на прибыль организаций</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"https://login.consultant.ru/link/?req=doc&amp;base=LAW&amp;n=494979&amp;date=22.02.2025&amp;dst=26462&amp;field=134"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1010838</w:t>
            </w:r>
          </w:p>
        </w:tc>
        <w:tc>
          <w:tcPr>
            <w:tcW w:w="5783" w:type="dxa"/>
          </w:tcPr>
          <w:p>
            <w:pPr>
              <w:pStyle w:val="4"/>
              <w:jc w:val="both"/>
            </w:pPr>
            <w:r>
              <w:rPr>
                <w:sz w:val="24"/>
              </w:rPr>
              <w:t xml:space="preserve">Выполнение работ (оказание услуг) на безвозмездной основе автономной некоммерческой организацией по эксплуатации и ремонту движимого и недвижимого имущества, указанного в </w:t>
            </w:r>
            <w:r>
              <w:fldChar w:fldCharType="begin"/>
            </w:r>
            <w:r>
              <w:instrText xml:space="preserve"> HYPERLINK "https://login.consultant.ru/link/?req=doc&amp;base=LAW&amp;n=494979&amp;date=22.02.2025&amp;dst=26462&amp;field=134"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25 пункта 2 статьи 146</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"https://login.consultant.ru/link/?req=doc&amp;base=LAW&amp;n=494979&amp;date=22.02.2025&amp;dst=26463&amp;field=134"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1011450</w:t>
            </w:r>
          </w:p>
        </w:tc>
        <w:tc>
          <w:tcPr>
            <w:tcW w:w="5783" w:type="dxa"/>
          </w:tcPr>
          <w:p>
            <w:pPr>
              <w:pStyle w:val="4"/>
              <w:jc w:val="both"/>
            </w:pPr>
            <w:r>
              <w:rPr>
                <w:sz w:val="24"/>
              </w:rPr>
              <w:t>Передача на безвозмездной основе в государственную казну Российской Федерации объектов недвижимого имущества</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"https://login.consultant.ru/link/?req=doc&amp;base=LAW&amp;n=494979&amp;date=22.02.2025&amp;dst=17442&amp;field=134"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1011451</w:t>
            </w:r>
          </w:p>
        </w:tc>
        <w:tc>
          <w:tcPr>
            <w:tcW w:w="5783" w:type="dxa"/>
          </w:tcPr>
          <w:p>
            <w:pPr>
              <w:pStyle w:val="4"/>
              <w:jc w:val="both"/>
            </w:pPr>
            <w:r>
              <w:rPr>
                <w:sz w:val="24"/>
              </w:rPr>
              <w:t>Передача на безвозмездной основе имущества в собственность Российской Федерации для целей организации и (или) проведения научных исследований в Антарктике</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"https://login.consultant.ru/link/?req=doc&amp;base=LAW&amp;n=494979&amp;date=22.02.2025&amp;dst=17394&amp;field=134"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1010839</w:t>
            </w:r>
          </w:p>
        </w:tc>
        <w:tc>
          <w:tcPr>
            <w:tcW w:w="5783" w:type="dxa"/>
          </w:tcPr>
          <w:p>
            <w:pPr>
              <w:pStyle w:val="4"/>
              <w:jc w:val="both"/>
            </w:pPr>
            <w:r>
              <w:rPr>
                <w:sz w:val="24"/>
              </w:rPr>
              <w:t>Операции по осуществлению майнинга цифровой валюты</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"https://login.consultant.ru/link/?req=doc&amp;base=LAW&amp;n=494979&amp;date=22.02.2025&amp;dst=27122&amp;field=134"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1010840</w:t>
            </w:r>
          </w:p>
        </w:tc>
        <w:tc>
          <w:tcPr>
            <w:tcW w:w="5783" w:type="dxa"/>
          </w:tcPr>
          <w:p>
            <w:pPr>
              <w:pStyle w:val="4"/>
              <w:jc w:val="both"/>
            </w:pPr>
            <w:r>
              <w:rPr>
                <w:sz w:val="24"/>
              </w:rPr>
              <w:t>Операции по реализации цифровой валюты</w:t>
            </w:r>
          </w:p>
        </w:tc>
        <w:tc>
          <w:tcPr>
            <w:tcW w:w="2041" w:type="dxa"/>
          </w:tcPr>
          <w:p>
            <w:pPr>
              <w:pStyle w:val="4"/>
            </w:pPr>
            <w:r>
              <w:rPr>
                <w:sz w:val="24"/>
              </w:rPr>
              <w:t xml:space="preserve">Статья 146 Кодекса, пункт 2, </w:t>
            </w:r>
            <w:r>
              <w:fldChar w:fldCharType="begin"/>
            </w:r>
            <w:r>
              <w:instrText xml:space="preserve"> HYPERLINK "https://login.consultant.ru/link/?req=doc&amp;base=LAW&amp;n=494979&amp;date=22.02.2025&amp;dst=27123&amp;field=134"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1010821</w:t>
            </w:r>
          </w:p>
        </w:tc>
        <w:tc>
          <w:tcPr>
            <w:tcW w:w="5783" w:type="dxa"/>
          </w:tcPr>
          <w:p>
            <w:pPr>
              <w:pStyle w:val="4"/>
              <w:jc w:val="both"/>
            </w:pPr>
            <w:r>
              <w:rPr>
                <w:sz w:val="24"/>
              </w:rPr>
              <w:t>Реализация работ (услуг), местом реализации которых не признается территория Российской Федерации</w:t>
            </w:r>
          </w:p>
        </w:tc>
        <w:tc>
          <w:tcPr>
            <w:tcW w:w="2041" w:type="dxa"/>
          </w:tcPr>
          <w:p>
            <w:pPr>
              <w:pStyle w:val="4"/>
            </w:pPr>
            <w:r>
              <w:rPr>
                <w:sz w:val="24"/>
              </w:rPr>
              <w:t>Пункт 29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1010836</w:t>
            </w:r>
          </w:p>
        </w:tc>
        <w:tc>
          <w:tcPr>
            <w:tcW w:w="5783" w:type="dxa"/>
          </w:tcPr>
          <w:p>
            <w:pPr>
              <w:pStyle w:val="4"/>
              <w:jc w:val="both"/>
            </w:pPr>
            <w:r>
              <w:rPr>
                <w:sz w:val="24"/>
              </w:rPr>
              <w:t>Реализация посредством электронной торговой площадки товара ЕАЭС, находящегося в момент его получения покупателем - физическим лицом на территории государства - члена ЕАЭС (кроме Российской Федерации), местом реализации которого не признается территория Российской Федерации</w:t>
            </w:r>
          </w:p>
        </w:tc>
        <w:tc>
          <w:tcPr>
            <w:tcW w:w="2041" w:type="dxa"/>
          </w:tcPr>
          <w:p>
            <w:pPr>
              <w:pStyle w:val="4"/>
            </w:pPr>
            <w:r>
              <w:rPr>
                <w:sz w:val="24"/>
              </w:rPr>
              <w:t xml:space="preserve">Статья 147, </w:t>
            </w:r>
            <w:r>
              <w:fldChar w:fldCharType="begin"/>
            </w:r>
            <w:r>
              <w:instrText xml:space="preserve"> HYPERLINK "https://login.consultant.ru/link/?req=doc&amp;base=LAW&amp;n=494979&amp;date=22.02.2025&amp;dst=8505&amp;field=134"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outlineLvl w:val="0"/>
            </w:pPr>
            <w:r>
              <w:rPr>
                <w:sz w:val="24"/>
              </w:rPr>
              <w:t>1010200</w:t>
            </w:r>
          </w:p>
        </w:tc>
        <w:tc>
          <w:tcPr>
            <w:tcW w:w="5783" w:type="dxa"/>
          </w:tcPr>
          <w:p>
            <w:pPr>
              <w:pStyle w:val="4"/>
              <w:jc w:val="both"/>
            </w:pPr>
            <w:r>
              <w:rPr>
                <w:sz w:val="24"/>
              </w:rPr>
              <w:t>Раздел II. Операции, не подлежащие налогообложению (освобождаемые от налогообложения)</w:t>
            </w:r>
          </w:p>
        </w:tc>
        <w:tc>
          <w:tcPr>
            <w:tcW w:w="2041" w:type="dxa"/>
          </w:tcPr>
          <w:p>
            <w:pPr>
              <w:pStyle w:val="4"/>
            </w:pPr>
            <w:r>
              <w:fldChar w:fldCharType="begin"/>
            </w:r>
            <w:r>
              <w:instrText xml:space="preserve"> HYPERLINK "https://login.consultant.ru/link/?req=doc&amp;base=LAW&amp;n=494979&amp;date=22.02.2025&amp;dst=100080&amp;field=134"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Статья 149</w:t>
            </w:r>
            <w:r>
              <w:rPr>
                <w:color w:val="0000FF"/>
                <w:sz w:val="24"/>
              </w:rPr>
              <w:fldChar w:fldCharType="end"/>
            </w:r>
            <w:r>
              <w:rPr>
                <w:sz w:val="24"/>
              </w:rPr>
              <w:t xml:space="preserve"> Кодекса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1010201</w:t>
            </w:r>
          </w:p>
        </w:tc>
        <w:tc>
          <w:tcPr>
            <w:tcW w:w="5783" w:type="dxa"/>
          </w:tcPr>
          <w:p>
            <w:pPr>
              <w:pStyle w:val="4"/>
              <w:jc w:val="both"/>
            </w:pPr>
            <w:r>
              <w:rPr>
                <w:sz w:val="24"/>
              </w:rPr>
              <w:t>Предоставление арендодателем в аренду на территории Российской Федерации помещений иностранным гражданам или организациям, аккредитованным в Российской Федерации</w:t>
            </w:r>
          </w:p>
        </w:tc>
        <w:tc>
          <w:tcPr>
            <w:tcW w:w="2041" w:type="dxa"/>
          </w:tcPr>
          <w:p>
            <w:pPr>
              <w:pStyle w:val="4"/>
            </w:pPr>
            <w:r>
              <w:rPr>
                <w:sz w:val="24"/>
              </w:rPr>
              <w:t xml:space="preserve">Статья 149 Кодекса, </w:t>
            </w:r>
            <w:r>
              <w:fldChar w:fldCharType="begin"/>
            </w:r>
            <w:r>
              <w:instrText xml:space="preserve"> HYPERLINK "https://login.consultant.ru/link/?req=doc&amp;base=LAW&amp;n=494979&amp;date=22.02.2025&amp;dst=100081&amp;field=134"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1010202</w:t>
            </w:r>
          </w:p>
        </w:tc>
        <w:tc>
          <w:tcPr>
            <w:tcW w:w="5783" w:type="dxa"/>
          </w:tcPr>
          <w:p>
            <w:pPr>
              <w:pStyle w:val="4"/>
              <w:jc w:val="both"/>
            </w:pPr>
            <w:r>
              <w:rPr>
                <w:sz w:val="24"/>
              </w:rPr>
              <w:t xml:space="preserve">Реализация услуг по аккредитации операторов технического осмотра, которые оказываются в соответствии с законодательством в области технического осмотра транспортных средств профессиональным объединением страховщиков, созданным в соответствии с Федеральным </w:t>
            </w:r>
            <w:r>
              <w:fldChar w:fldCharType="begin"/>
            </w:r>
            <w:r>
              <w:instrText xml:space="preserve"> HYPERLINK "https://login.consultant.ru/link/?req=doc&amp;base=LAW&amp;n=497786&amp;date=22.02.2025" \o "Федеральный закон от 25.04.2002 N 40-ФЗ (ред. от 03.02.2025) "Об обязательном страховании гражданской ответственности владельцев транспортных средств"
{КонсультантПлюс}" \h </w:instrText>
            </w:r>
            <w:r>
              <w:fldChar w:fldCharType="separate"/>
            </w:r>
            <w:r>
              <w:rPr>
                <w:color w:val="0000FF"/>
                <w:sz w:val="24"/>
              </w:rPr>
              <w:t>законом</w:t>
            </w:r>
            <w:r>
              <w:rPr>
                <w:color w:val="0000FF"/>
                <w:sz w:val="24"/>
              </w:rPr>
              <w:fldChar w:fldCharType="end"/>
            </w:r>
            <w:r>
              <w:rPr>
                <w:sz w:val="24"/>
              </w:rPr>
              <w:t xml:space="preserve"> от 25 апреля 2002 г. N 40-ФЗ "Об обязательном страховании гражданской ответственности владельцев транспортных средств" и за которые взимается плата за аккредитацию</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"https://login.consultant.ru/link/?req=doc&amp;base=LAW&amp;n=494979&amp;date=22.02.2025&amp;dst=6734&amp;field=134"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17.1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1010211</w:t>
            </w:r>
          </w:p>
        </w:tc>
        <w:tc>
          <w:tcPr>
            <w:tcW w:w="5783" w:type="dxa"/>
          </w:tcPr>
          <w:p>
            <w:pPr>
              <w:pStyle w:val="4"/>
              <w:jc w:val="both"/>
            </w:pPr>
            <w:r>
              <w:rPr>
                <w:sz w:val="24"/>
              </w:rPr>
              <w:t>Реализация медицинских услуг, оказываемых медицинскими организациями, индивидуальными предпринимателями, осуществляющими медицинскую деятельность, за исключением косметических, ветеринарных и санитарно-эпидемиологических услуг (кроме ветеринарных и санитарно-эпидемиологических услуг, финансируемых из бюджета)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"https://login.consultant.ru/link/?req=doc&amp;base=LAW&amp;n=494979&amp;date=22.02.2025&amp;dst=27124&amp;field=134"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1010221</w:t>
            </w:r>
          </w:p>
        </w:tc>
        <w:tc>
          <w:tcPr>
            <w:tcW w:w="5783" w:type="dxa"/>
          </w:tcPr>
          <w:p>
            <w:pPr>
              <w:pStyle w:val="4"/>
              <w:jc w:val="both"/>
            </w:pPr>
            <w:r>
              <w:rPr>
                <w:sz w:val="24"/>
              </w:rPr>
              <w:t>Реализация услуг по уходу за больными, инвалидами и престарелыми, необходимость ухода за которыми подтверждена соответствующими заключениями организаций здравоохранения, органов социальной защиты населения и (или) федеральных учреждений медико-социальной защиты</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"https://login.consultant.ru/link/?req=doc&amp;base=LAW&amp;n=494979&amp;date=22.02.2025&amp;dst=6805&amp;field=134"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1010225</w:t>
            </w:r>
          </w:p>
        </w:tc>
        <w:tc>
          <w:tcPr>
            <w:tcW w:w="5783" w:type="dxa"/>
          </w:tcPr>
          <w:p>
            <w:pPr>
              <w:pStyle w:val="4"/>
              <w:jc w:val="both"/>
            </w:pPr>
            <w:r>
              <w:rPr>
                <w:sz w:val="24"/>
              </w:rPr>
              <w:t>Передача имущественных прав в виде вклада по договору инвестиционного товарищества, а также передача имущественных прав участнику договора инвестиционного товарищества в случае выдела его доли из имущества, находящегося в общей собственности участников указанного договора, или раздела такого имущества - в пределах суммы оплаченного вклада данного участника</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"https://login.consultant.ru/link/?req=doc&amp;base=LAW&amp;n=494979&amp;date=22.02.2025&amp;dst=7309&amp;field=134"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1010226</w:t>
            </w:r>
          </w:p>
        </w:tc>
        <w:tc>
          <w:tcPr>
            <w:tcW w:w="5783" w:type="dxa"/>
          </w:tcPr>
          <w:p>
            <w:pPr>
              <w:pStyle w:val="4"/>
              <w:jc w:val="both"/>
            </w:pPr>
            <w:r>
              <w:rPr>
                <w:sz w:val="24"/>
              </w:rPr>
              <w:t>Реализация услуг по организации и проведению азартных игр</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"https://login.consultant.ru/link/?req=doc&amp;base=LAW&amp;n=494979&amp;date=22.02.2025&amp;dst=8400&amp;field=134"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1010227</w:t>
            </w:r>
          </w:p>
        </w:tc>
        <w:tc>
          <w:tcPr>
            <w:tcW w:w="5783" w:type="dxa"/>
          </w:tcPr>
          <w:p>
            <w:pPr>
              <w:pStyle w:val="4"/>
              <w:jc w:val="both"/>
            </w:pPr>
            <w:r>
              <w:rPr>
                <w:sz w:val="24"/>
              </w:rPr>
              <w:t>Реализация услуг по доверительному управлению средствами пенсионных накоплений, средствами выплатного резерва и средствами пенсионных накоплений застрахованных лиц, которым установлена срочная пенсионная выплата, оказываемых в соответствии с законодательством Российской Федерации в сфере формирования и инвестирования средств пенсионных накоплений</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"https://login.consultant.ru/link/?req=doc&amp;base=LAW&amp;n=494979&amp;date=22.02.2025&amp;dst=9294&amp;field=134"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1010228</w:t>
            </w:r>
          </w:p>
        </w:tc>
        <w:tc>
          <w:tcPr>
            <w:tcW w:w="5783" w:type="dxa"/>
          </w:tcPr>
          <w:p>
            <w:pPr>
              <w:pStyle w:val="4"/>
              <w:jc w:val="both"/>
            </w:pPr>
            <w:r>
              <w:rPr>
                <w:sz w:val="24"/>
              </w:rPr>
              <w:t xml:space="preserve">Операции по уступке (переуступке) прав (требований) по обязательствам, возникающим на основании финансовых инструментов срочных сделок, реализация которых освобождается от налогообложения согласно </w:t>
            </w:r>
            <w:r>
              <w:fldChar w:fldCharType="begin"/>
            </w:r>
            <w:r>
              <w:instrText xml:space="preserve"> HYPERLINK "https://login.consultant.ru/link/?req=doc&amp;base=LAW&amp;n=494979&amp;date=22.02.2025&amp;dst=19874&amp;field=134"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подпункту 12 пункта 2 статьи 149</w:t>
            </w:r>
            <w:r>
              <w:rPr>
                <w:color w:val="0000FF"/>
                <w:sz w:val="24"/>
              </w:rPr>
              <w:fldChar w:fldCharType="end"/>
            </w:r>
            <w:r>
              <w:rPr>
                <w:sz w:val="24"/>
              </w:rPr>
              <w:t xml:space="preserve"> Кодекса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"https://login.consultant.ru/link/?req=doc&amp;base=LAW&amp;n=494979&amp;date=22.02.2025&amp;dst=13100&amp;field=134"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1010229</w:t>
            </w:r>
          </w:p>
        </w:tc>
        <w:tc>
          <w:tcPr>
            <w:tcW w:w="5783" w:type="dxa"/>
          </w:tcPr>
          <w:p>
            <w:pPr>
              <w:pStyle w:val="4"/>
              <w:jc w:val="both"/>
            </w:pPr>
            <w:r>
              <w:rPr>
                <w:sz w:val="24"/>
              </w:rPr>
              <w:t xml:space="preserve">Операции, осуществляемые в рамках клиринговой деятельности: передача (возврат) имущества, предназначенного для коллективного клирингового обеспечения и (или) индивидуального клирингового обеспечения, а также передача (возврат) имущества в имущественный пул клиринговой организации (из имущественного пула клиринговой организации); выплата процентов, начисленных на средства гарантийного фонда, формируемого за счет имущества, являющегося предметом коллективного клирингового обеспечения и (или) индивидуального клирингового обеспечения, подлежащих уплате клиринговой организацией участникам клиринга и иным лицам в соответствии с правилами клиринга такой клиринговой организации на основании Федерального </w:t>
            </w:r>
            <w:r>
              <w:fldChar w:fldCharType="begin"/>
            </w:r>
            <w:r>
              <w:instrText xml:space="preserve"> HYPERLINK "https://login.consultant.ru/link/?req=doc&amp;base=LAW&amp;n=481384&amp;date=22.02.2025" \o "Федеральный закон от 07.02.2011 N 7-ФЗ (ред. от 22.07.2024) "О клиринге, клиринговой деятельности и центральном контрагенте"
{КонсультантПлюс}" \h </w:instrText>
            </w:r>
            <w:r>
              <w:fldChar w:fldCharType="separate"/>
            </w:r>
            <w:r>
              <w:rPr>
                <w:color w:val="0000FF"/>
                <w:sz w:val="24"/>
              </w:rPr>
              <w:t>закона</w:t>
            </w:r>
            <w:r>
              <w:rPr>
                <w:color w:val="0000FF"/>
                <w:sz w:val="24"/>
              </w:rPr>
              <w:fldChar w:fldCharType="end"/>
            </w:r>
            <w:r>
              <w:rPr>
                <w:sz w:val="24"/>
              </w:rPr>
              <w:t xml:space="preserve"> от 7 февраля 2011 г. N 7-ФЗ "О клиринге и клиринговой деятельности"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"https://login.consultant.ru/link/?req=doc&amp;base=LAW&amp;n=494979&amp;date=22.02.2025&amp;dst=9297&amp;field=134"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15.2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1010240</w:t>
            </w:r>
          </w:p>
        </w:tc>
        <w:tc>
          <w:tcPr>
            <w:tcW w:w="5783" w:type="dxa"/>
          </w:tcPr>
          <w:p>
            <w:pPr>
              <w:pStyle w:val="4"/>
              <w:jc w:val="both"/>
            </w:pPr>
            <w:r>
              <w:rPr>
                <w:sz w:val="24"/>
              </w:rPr>
              <w:t>Операции по выдаче поручительств (гарантий) налогоплательщиком, не являющимся банком</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"https://login.consultant.ru/link/?req=doc&amp;base=LAW&amp;n=494979&amp;date=22.02.2025&amp;dst=13706&amp;field=134"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15.3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1010231</w:t>
            </w:r>
          </w:p>
        </w:tc>
        <w:tc>
          <w:tcPr>
            <w:tcW w:w="5783" w:type="dxa"/>
          </w:tcPr>
          <w:p>
            <w:pPr>
              <w:pStyle w:val="4"/>
              <w:jc w:val="both"/>
            </w:pPr>
            <w:r>
              <w:rPr>
                <w:sz w:val="24"/>
              </w:rPr>
              <w:t>Реализация услуг по присмотру и уходу за детьми в организациях, осуществляющих образовательную деятельность по реализации образовательных программ дошкольного образования, услуг по проведению занятий с несовершеннолетними детьми в кружках, секциях (включая спортивные) и студиях</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"https://login.consultant.ru/link/?req=doc&amp;base=LAW&amp;n=494979&amp;date=22.02.2025&amp;dst=9818&amp;field=134"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1010232</w:t>
            </w:r>
          </w:p>
        </w:tc>
        <w:tc>
          <w:tcPr>
            <w:tcW w:w="5783" w:type="dxa"/>
          </w:tcPr>
          <w:p>
            <w:pPr>
              <w:pStyle w:val="4"/>
              <w:jc w:val="both"/>
            </w:pPr>
            <w:r>
              <w:rPr>
                <w:sz w:val="24"/>
              </w:rPr>
              <w:t>Реализация продуктов питания, непосредственно произведенных столовыми образовательных организаций и реализуемых ими в указанных организациях, а также продуктов питания, непосредственно произведенных организациями общественного питания и реализуемых ими указанным столовым или организациям</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"https://login.consultant.ru/link/?req=doc&amp;base=LAW&amp;n=494979&amp;date=22.02.2025&amp;dst=6807&amp;field=134"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1010234</w:t>
            </w:r>
          </w:p>
        </w:tc>
        <w:tc>
          <w:tcPr>
            <w:tcW w:w="5783" w:type="dxa"/>
          </w:tcPr>
          <w:p>
            <w:pPr>
              <w:pStyle w:val="4"/>
              <w:jc w:val="both"/>
            </w:pPr>
            <w:r>
              <w:rPr>
                <w:sz w:val="24"/>
              </w:rPr>
              <w:t>Реализация услуг по сохранению, комплектованию и использованию архивов, оказываемых архивными учреждениями и организациями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"https://login.consultant.ru/link/?req=doc&amp;base=LAW&amp;n=494979&amp;date=22.02.2025&amp;dst=100104&amp;field=134"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1010235</w:t>
            </w:r>
          </w:p>
        </w:tc>
        <w:tc>
          <w:tcPr>
            <w:tcW w:w="5783" w:type="dxa"/>
          </w:tcPr>
          <w:p>
            <w:pPr>
              <w:pStyle w:val="4"/>
              <w:jc w:val="both"/>
            </w:pPr>
            <w:r>
              <w:rPr>
                <w:sz w:val="24"/>
              </w:rPr>
              <w:t>Реализация услуг по перевозке пассажиров городским пассажирским транспортом общего пользования (за исключением такси, в том числе маршрутного, а также услуг по перевозке пассажиров железнодорожным транспортом в пригородном сообщении)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"https://login.consultant.ru/link/?req=doc&amp;base=LAW&amp;n=494979&amp;date=22.02.2025&amp;dst=100105&amp;field=134"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1010237</w:t>
            </w:r>
          </w:p>
        </w:tc>
        <w:tc>
          <w:tcPr>
            <w:tcW w:w="5783" w:type="dxa"/>
          </w:tcPr>
          <w:p>
            <w:pPr>
              <w:pStyle w:val="4"/>
              <w:jc w:val="both"/>
            </w:pPr>
            <w:r>
              <w:rPr>
                <w:sz w:val="24"/>
              </w:rPr>
              <w:t>Реализация ритуальных услуг, работ (услуг) по изготовлению надгробных памятников и оформлению могил, а также реализация похоронных принадлежностей по перечню, утвержденному Правительством Российской Федерации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"https://login.consultant.ru/link/?req=doc&amp;base=LAW&amp;n=494979&amp;date=22.02.2025&amp;dst=100108&amp;field=134"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1010238</w:t>
            </w:r>
          </w:p>
        </w:tc>
        <w:tc>
          <w:tcPr>
            <w:tcW w:w="5783" w:type="dxa"/>
          </w:tcPr>
          <w:p>
            <w:pPr>
              <w:pStyle w:val="4"/>
              <w:jc w:val="both"/>
            </w:pPr>
            <w:r>
              <w:rPr>
                <w:sz w:val="24"/>
              </w:rPr>
              <w:t>Реализация почтовых марок (за исключением коллекционных марок), маркированных открыток и маркированных конвертов, лотерейных билетов лотерей, проводимых по решению уполномоченного органа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"https://login.consultant.ru/link/?req=doc&amp;base=LAW&amp;n=494979&amp;date=22.02.2025&amp;dst=100109&amp;field=134"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1010239</w:t>
            </w:r>
          </w:p>
        </w:tc>
        <w:tc>
          <w:tcPr>
            <w:tcW w:w="5783" w:type="dxa"/>
          </w:tcPr>
          <w:p>
            <w:pPr>
              <w:pStyle w:val="4"/>
              <w:jc w:val="both"/>
            </w:pPr>
            <w:r>
              <w:rPr>
                <w:sz w:val="24"/>
              </w:rPr>
              <w:t>Реализация услуг по предоставлению в пользование жилых помещений в жилищном фонде всех форм собственности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"https://login.consultant.ru/link/?req=doc&amp;base=LAW&amp;n=494979&amp;date=22.02.2025&amp;dst=100110&amp;field=134"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1010241</w:t>
            </w:r>
          </w:p>
        </w:tc>
        <w:tc>
          <w:tcPr>
            <w:tcW w:w="5783" w:type="dxa"/>
          </w:tcPr>
          <w:p>
            <w:pPr>
              <w:pStyle w:val="4"/>
              <w:jc w:val="both"/>
            </w:pPr>
            <w:r>
              <w:rPr>
                <w:sz w:val="24"/>
              </w:rPr>
              <w:t>Реализация депозитарных услуг, оказываемых депозитарием средств Международного валютного фонда, Международного банка реконструкции и развития и Международной ассоциации развития в рамках статей Соглашений Международного валютного фонда, Международного банка реконструкции и развития и Международной ассоциации развития</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"https://login.consultant.ru/link/?req=doc&amp;base=LAW&amp;n=494979&amp;date=22.02.2025&amp;dst=5941&amp;field=134"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1010242</w:t>
            </w:r>
          </w:p>
        </w:tc>
        <w:tc>
          <w:tcPr>
            <w:tcW w:w="5783" w:type="dxa"/>
          </w:tcPr>
          <w:p>
            <w:pPr>
              <w:pStyle w:val="4"/>
              <w:jc w:val="both"/>
            </w:pPr>
            <w:r>
              <w:rPr>
                <w:sz w:val="24"/>
              </w:rPr>
              <w:t>Реализация монет из драгоценных металлов, являющихся законным средством наличного платежа Российской Федерации или иностранного государства (группы государств)</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"https://login.consultant.ru/link/?req=doc&amp;base=LAW&amp;n=494979&amp;date=22.02.2025&amp;dst=6477&amp;field=134"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1010243</w:t>
            </w:r>
          </w:p>
        </w:tc>
        <w:tc>
          <w:tcPr>
            <w:tcW w:w="5783" w:type="dxa"/>
          </w:tcPr>
          <w:p>
            <w:pPr>
              <w:pStyle w:val="4"/>
              <w:jc w:val="both"/>
            </w:pPr>
            <w:r>
              <w:rPr>
                <w:sz w:val="24"/>
              </w:rPr>
              <w:t>Реализация долей в уставном (складочном) капитале организаций, долей в праве собственности на общее имущество участников договора инвестиционного товарищества, паев в паевых фондах кооперативов и паевых инвестиционных фондах, ценных бумаг и производных финансовых инструментов, за исключением базисного актива производных финансовых инструментов, подлежащего налогообложению налогом на добавленную стоимость</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"https://login.consultant.ru/link/?req=doc&amp;base=LAW&amp;n=494979&amp;date=22.02.2025&amp;dst=19874&amp;field=134"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1010245</w:t>
            </w:r>
          </w:p>
        </w:tc>
        <w:tc>
          <w:tcPr>
            <w:tcW w:w="5783" w:type="dxa"/>
          </w:tcPr>
          <w:p>
            <w:pPr>
              <w:pStyle w:val="4"/>
              <w:jc w:val="both"/>
            </w:pPr>
            <w:r>
              <w:rPr>
                <w:sz w:val="24"/>
              </w:rPr>
              <w:t>Реализация услуг в сфере образования, оказываемых организациями, осуществляющими образовательную деятельность, являющимися некоммерческими организациями, по реализации основных и (или) дополнительных образовательных программ, предусмотренных лицензией, за исключением консультационных услуг, а также услуг по сдаче в аренду помещений</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"https://login.consultant.ru/link/?req=doc&amp;base=LAW&amp;n=494979&amp;date=22.02.2025&amp;dst=21112&amp;field=134"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1010290</w:t>
            </w:r>
          </w:p>
        </w:tc>
        <w:tc>
          <w:tcPr>
            <w:tcW w:w="5783" w:type="dxa"/>
          </w:tcPr>
          <w:p>
            <w:pPr>
              <w:pStyle w:val="4"/>
              <w:jc w:val="both"/>
            </w:pPr>
            <w:r>
              <w:rPr>
                <w:sz w:val="24"/>
              </w:rPr>
              <w:t xml:space="preserve">Реализация услуг, указанных в </w:t>
            </w:r>
            <w:r>
              <w:fldChar w:fldCharType="begin"/>
            </w:r>
            <w:r>
              <w:instrText xml:space="preserve"> HYPERLINK "https://login.consultant.ru/link/?req=doc&amp;base=LAW&amp;n=494979&amp;date=22.02.2025&amp;dst=10515&amp;field=134"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12.2 пункта 2 статьи 149</w:t>
            </w:r>
            <w:r>
              <w:rPr>
                <w:color w:val="0000FF"/>
                <w:sz w:val="24"/>
              </w:rPr>
              <w:fldChar w:fldCharType="end"/>
            </w:r>
            <w:r>
              <w:rPr>
                <w:sz w:val="24"/>
              </w:rPr>
              <w:t xml:space="preserve"> Кодекса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"https://login.consultant.ru/link/?req=doc&amp;base=LAW&amp;n=494979&amp;date=22.02.2025&amp;dst=10515&amp;field=134"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1010246</w:t>
            </w:r>
          </w:p>
        </w:tc>
        <w:tc>
          <w:tcPr>
            <w:tcW w:w="5783" w:type="dxa"/>
          </w:tcPr>
          <w:p>
            <w:pPr>
              <w:pStyle w:val="4"/>
              <w:jc w:val="both"/>
            </w:pPr>
            <w:r>
              <w:rPr>
                <w:sz w:val="24"/>
              </w:rPr>
              <w:t xml:space="preserve">Реализация работ (услуг) по сохранению объекта культурного наследия (памятника истории и культуры) народов Российской Федерации, включенного в единый государственный реестр объектов культурного наследия (памятников истории и культуры) народов Российской Федерации, указанных в </w:t>
            </w:r>
            <w:r>
              <w:fldChar w:fldCharType="begin"/>
            </w:r>
            <w:r>
              <w:instrText xml:space="preserve"> HYPERLINK "https://login.consultant.ru/link/?req=doc&amp;base=LAW&amp;n=494979&amp;date=22.02.2025&amp;dst=6953&amp;field=134"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15 пункта 2 статьи 149</w:t>
            </w:r>
            <w:r>
              <w:rPr>
                <w:color w:val="0000FF"/>
                <w:sz w:val="24"/>
              </w:rPr>
              <w:fldChar w:fldCharType="end"/>
            </w:r>
            <w:r>
              <w:rPr>
                <w:sz w:val="24"/>
              </w:rPr>
              <w:t xml:space="preserve"> Кодекса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"https://login.consultant.ru/link/?req=doc&amp;base=LAW&amp;n=494979&amp;date=22.02.2025&amp;dst=6953&amp;field=134"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1010204</w:t>
            </w:r>
          </w:p>
        </w:tc>
        <w:tc>
          <w:tcPr>
            <w:tcW w:w="5783" w:type="dxa"/>
          </w:tcPr>
          <w:p>
            <w:pPr>
              <w:pStyle w:val="4"/>
              <w:jc w:val="both"/>
            </w:pPr>
            <w:r>
              <w:rPr>
                <w:sz w:val="24"/>
              </w:rPr>
              <w:t>Реализация медицинских товаров отечественного и зарубежного производства по перечню, утверждаемому Правительством Российской Федерации: медицинских изделий; протезно-ортопедических изделий, сырья и материалов для их изготовления и полуфабрикатов к ним; технических средств, включая автомототранспорт, материалы, которые могут быть использованы исключительно для профилактики инвалидности или реабилитации инвалидов; очков корригирующих (для коррекции зрения), линз для коррекции зрения, оправ для очков корригирующих (для коррекции зрения)</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"https://login.consultant.ru/link/?req=doc&amp;base=LAW&amp;n=494979&amp;date=22.02.2025&amp;dst=100084&amp;field=134"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1010222</w:t>
            </w:r>
          </w:p>
        </w:tc>
        <w:tc>
          <w:tcPr>
            <w:tcW w:w="5783" w:type="dxa"/>
          </w:tcPr>
          <w:p>
            <w:pPr>
              <w:pStyle w:val="4"/>
              <w:jc w:val="both"/>
            </w:pPr>
            <w:r>
              <w:rPr>
                <w:sz w:val="24"/>
              </w:rPr>
              <w:t>Реализация услуг участников договора инвестиционного товарищества - управляющих товарищей по ведению общих дел товарищей</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"https://login.consultant.ru/link/?req=doc&amp;base=LAW&amp;n=494979&amp;date=22.02.2025&amp;dst=7308&amp;field=134"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1010249</w:t>
            </w:r>
          </w:p>
        </w:tc>
        <w:tc>
          <w:tcPr>
            <w:tcW w:w="5783" w:type="dxa"/>
          </w:tcPr>
          <w:p>
            <w:pPr>
              <w:pStyle w:val="4"/>
              <w:jc w:val="both"/>
            </w:pPr>
            <w:r>
              <w:rPr>
                <w:sz w:val="24"/>
              </w:rPr>
              <w:t>Реализация услуг по социальному обслуживанию несовершеннолетних детей; услуг по поддержке и социальному обслуживанию граждан пожилого возраста, инвалидов, безнадзорных детей и иных граждан, которые признаны нуждающимися в социальном обслуживании и которым предоставляются социальные услуги в организациях социального обслуживания в соответствии с законодательством Российской Федерации о социальном обслуживании и (или) законодательством Российской Федерации о профилактике безнадзорности и правонарушений несовершеннолетних.</w:t>
            </w:r>
          </w:p>
          <w:p>
            <w:pPr>
              <w:pStyle w:val="4"/>
              <w:jc w:val="both"/>
            </w:pPr>
            <w:r>
              <w:rPr>
                <w:sz w:val="24"/>
              </w:rPr>
              <w:t>Реализация услуг по выявлению несовершеннолетних граждан, нуждающихся в установлении над ними опеки или попечительства, включая обследование условий жизни таких несовершеннолетних граждан и их семей. Реализация услуг по выявлению совершеннолетних недееспособных или не полностью дееспособных граждан, нуждающихся в установлении над ними опеки или попечительства, включая обследование условий жизни таких граждан и их семей.</w:t>
            </w:r>
          </w:p>
          <w:p>
            <w:pPr>
              <w:pStyle w:val="4"/>
              <w:jc w:val="both"/>
            </w:pPr>
            <w:r>
              <w:rPr>
                <w:sz w:val="24"/>
              </w:rPr>
              <w:t>Реализация услуг по подбору и подготовке граждан, выразивших желание стать опекунами или попечителями несовершеннолетних граждан либо принять детей, оставшихся без попечения родителей, в семью на воспитание в иных установленных семейным законодательством Российской Федерации формах. Реализация услуг по подбору и подготовке граждан, выразивших желание стать опекунами или попечителями совершеннолетних недееспособных или не полностью дееспособных граждан.</w:t>
            </w:r>
          </w:p>
          <w:p>
            <w:pPr>
              <w:pStyle w:val="4"/>
              <w:jc w:val="both"/>
            </w:pPr>
            <w:r>
              <w:rPr>
                <w:sz w:val="24"/>
              </w:rPr>
              <w:t>Реализация услуг населению по организации и проведению физкультурных, физкультурно-оздоровительных и спортивных мероприятий.</w:t>
            </w:r>
          </w:p>
          <w:p>
            <w:pPr>
              <w:pStyle w:val="4"/>
              <w:jc w:val="both"/>
            </w:pPr>
            <w:r>
              <w:rPr>
                <w:sz w:val="24"/>
              </w:rPr>
              <w:t>Реализация услуг по профессиональной подготовке, переподготовке и повышению квалификации, оказываемых по направлению органов службы занятости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"https://login.consultant.ru/link/?req=doc&amp;base=LAW&amp;n=494979&amp;date=22.02.2025&amp;dst=11495&amp;field=134"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14.1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1010250</w:t>
            </w:r>
          </w:p>
        </w:tc>
        <w:tc>
          <w:tcPr>
            <w:tcW w:w="5783" w:type="dxa"/>
          </w:tcPr>
          <w:p>
            <w:pPr>
              <w:pStyle w:val="4"/>
              <w:jc w:val="both"/>
            </w:pPr>
            <w:r>
              <w:rPr>
                <w:sz w:val="24"/>
              </w:rPr>
              <w:t xml:space="preserve">Оказание услуг по страхованию и перестрахованию организацией, выполняющей функции по осуществлению страховой и гарантийной поддержки экспорта и импорта в соответствии с Федеральным </w:t>
            </w:r>
            <w:r>
              <w:fldChar w:fldCharType="begin"/>
            </w:r>
            <w:r>
              <w:instrText xml:space="preserve"> HYPERLINK "https://login.consultant.ru/link/?req=doc&amp;base=LAW&amp;n=482700&amp;date=22.02.2025" \o "Федеральный закон от 08.12.2003 N 164-ФЗ (ред. от 08.08.2024) "Об основах государственного регулирования внешнеторговой деятельности"
{КонсультантПлюс}" \h </w:instrText>
            </w:r>
            <w:r>
              <w:fldChar w:fldCharType="separate"/>
            </w:r>
            <w:r>
              <w:rPr>
                <w:color w:val="0000FF"/>
                <w:sz w:val="24"/>
              </w:rPr>
              <w:t>законом</w:t>
            </w:r>
            <w:r>
              <w:rPr>
                <w:color w:val="0000FF"/>
                <w:sz w:val="24"/>
              </w:rPr>
              <w:fldChar w:fldCharType="end"/>
            </w:r>
            <w:r>
              <w:rPr>
                <w:sz w:val="24"/>
              </w:rPr>
              <w:t xml:space="preserve"> от 8 декабря 2003 г. N 164-ФЗ "Об основах государственного регулирования внешнеторговой деятельности"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"https://login.consultant.ru/link/?req=doc&amp;base=LAW&amp;n=494979&amp;date=22.02.2025&amp;dst=26677&amp;field=134"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7.1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1010251</w:t>
            </w:r>
          </w:p>
        </w:tc>
        <w:tc>
          <w:tcPr>
            <w:tcW w:w="5783" w:type="dxa"/>
          </w:tcPr>
          <w:p>
            <w:pPr>
              <w:pStyle w:val="4"/>
              <w:jc w:val="both"/>
            </w:pPr>
            <w:r>
              <w:rPr>
                <w:sz w:val="24"/>
              </w:rPr>
              <w:t>Реализация услуг, оказываемых уполномоченными на то органами, за которые взимается государственная пошлина, все виды лицензионных, регистрационных и патентных пошлин и сборов, таможенных сборов за хранение, а также пошлины и сборы, взимаемые государственными органами, органами местного самоуправления, органами публичной власти федеральной территории "Сириус", иными уполномоченными органами и должностными лицами при предоставлении организациям и физическим лицам определенных прав (в том числе платежи в бюджеты за право пользования природными ресурсами)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"https://login.consultant.ru/link/?req=doc&amp;base=LAW&amp;n=494979&amp;date=22.02.2025&amp;dst=20508&amp;field=134"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1010252</w:t>
            </w:r>
          </w:p>
        </w:tc>
        <w:tc>
          <w:tcPr>
            <w:tcW w:w="5783" w:type="dxa"/>
          </w:tcPr>
          <w:p>
            <w:pPr>
              <w:pStyle w:val="4"/>
              <w:jc w:val="both"/>
            </w:pPr>
            <w:r>
              <w:rPr>
                <w:sz w:val="24"/>
              </w:rPr>
              <w:t>Реализация товаров, помещенных под таможенную процедуру магазина беспошлинной торговли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"https://login.consultant.ru/link/?req=doc&amp;base=LAW&amp;n=494979&amp;date=22.02.2025&amp;dst=5995&amp;field=134"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1010253</w:t>
            </w:r>
          </w:p>
        </w:tc>
        <w:tc>
          <w:tcPr>
            <w:tcW w:w="5783" w:type="dxa"/>
          </w:tcPr>
          <w:p>
            <w:pPr>
              <w:pStyle w:val="4"/>
              <w:jc w:val="both"/>
            </w:pPr>
            <w:r>
              <w:rPr>
                <w:sz w:val="24"/>
              </w:rPr>
              <w:t xml:space="preserve">Реализация товаров (работ услуг), за исключением подакцизных товаров, реализуемых (выполненных, оказанных) в рамках оказания безвозмездной помощи (содействия) Российской Федерации в соответствии с Федеральным </w:t>
            </w:r>
            <w:r>
              <w:fldChar w:fldCharType="begin"/>
            </w:r>
            <w:r>
              <w:instrText xml:space="preserve"> HYPERLINK "https://login.consultant.ru/link/?req=doc&amp;base=LAW&amp;n=435869&amp;date=22.02.2025" \o "Федеральный закон от 04.05.1999 N 95-ФЗ (ред. от 28.12.2022) "О безвозмездной помощи (содействии) Российской Федерации и внесении изменений и дополнений в отдельные законодательные акты Российской Федерации о налогах и об установлении льгот по платежам в государственные внебюджетные фонды в связи с осуществлением безвозмездной помощи (содействия) Российской Федерации"
{КонсультантПлюс}" \h </w:instrText>
            </w:r>
            <w:r>
              <w:fldChar w:fldCharType="separate"/>
            </w:r>
            <w:r>
              <w:rPr>
                <w:color w:val="0000FF"/>
                <w:sz w:val="24"/>
              </w:rPr>
              <w:t>законом</w:t>
            </w:r>
            <w:r>
              <w:rPr>
                <w:color w:val="0000FF"/>
                <w:sz w:val="24"/>
              </w:rPr>
              <w:fldChar w:fldCharType="end"/>
            </w:r>
            <w:r>
              <w:rPr>
                <w:sz w:val="24"/>
              </w:rPr>
              <w:t xml:space="preserve"> от 4 мая 1999 г. N 95-ФЗ "О безвозмездной помощи (содействии) Российской Федерации и внесении изменений и дополнений в отдельные законодательные акты Российской Федерации о налогах и об установлении льгот по платежам в государственные внебюджетные фонды в связи с осуществлением безвозмездной помощи (содействия) Российской Федерации"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"https://login.consultant.ru/link/?req=doc&amp;base=LAW&amp;n=494979&amp;date=22.02.2025&amp;dst=104340&amp;field=134"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1010255</w:t>
            </w:r>
          </w:p>
        </w:tc>
        <w:tc>
          <w:tcPr>
            <w:tcW w:w="5783" w:type="dxa"/>
          </w:tcPr>
          <w:p>
            <w:pPr>
              <w:pStyle w:val="4"/>
              <w:jc w:val="both"/>
            </w:pPr>
            <w:r>
              <w:rPr>
                <w:sz w:val="24"/>
              </w:rPr>
              <w:t xml:space="preserve">Реализация услуг, оказываемых организациями, осуществляющими деятельность в сфере культуры и искусства, к которым относятся: услуги по предоставлению напрокат аудио-, видеоносителей из фондов организаций, осуществляющих деятельность в сфере культуры и искусства, звукотехнического оборудования, музыкальных инструментов, сценических постановочных средств, костюмов, обуви, театрального реквизита, бутафории, постижерских принадлежностей, культинвентаря, животных, экспонатов и книг; услуги по изготовлению копий в учебных целях и учебных пособий, фотокопированию, репродуцированию, ксерокопированию, микрокопированию с печатной продукции, музейных экспонатов и документов из фондов организаций, осуществляющих деятельность в сфере культуры и искусства; услуги по звукозаписи театрально-зрелищных, культурно-просветительных и зрелищно-развлекательных мероприятий, по изготовлению копий звукозаписей из фонотек организаций, осуществляющих деятельность в сфере культуры и искусства; услуги по доставке читателям и приему у читателей печатной продукции из фондов библиотек; услуги по составлению списков, справок и каталогов экспонатов, материалов и других предметов и коллекций, составляющих фонд организаций, осуществляющих деятельность в сфере культуры и искусства; услуги по предоставлению в аренду сценических и концертных площадок другим организациям, осуществляющим деятельность в сфере культуры и искусства; услуги по распространению билетов, указанные в </w:t>
            </w:r>
            <w:r>
              <w:fldChar w:fldCharType="begin"/>
            </w:r>
            <w:r>
              <w:instrText xml:space="preserve"> HYPERLINK "https://login.consultant.ru/link/?req=doc&amp;base=LAW&amp;n=494979&amp;date=22.02.2025&amp;dst=14172&amp;field=134"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абзаце третьем</w:t>
            </w:r>
            <w:r>
              <w:rPr>
                <w:color w:val="0000FF"/>
                <w:sz w:val="24"/>
              </w:rPr>
              <w:fldChar w:fldCharType="end"/>
            </w:r>
            <w:r>
              <w:rPr>
                <w:sz w:val="24"/>
              </w:rPr>
              <w:t xml:space="preserve"> настоящего подпункта; услуги по предоставлению музейных предметов, музейных коллекций, по организации выставок экспонатов, по показу спектаклей, концертов и концертных программ, иных зрелищных программ вне места нахождения организации, осуществляющей деятельность в сфере культуры и искусства; реализация входных билетов и абонементов на посещение театрально-зрелищных, культурно-просветительных и зрелищно-развлекательных мероприятий, аттракционов в зоопарках, океанариумах и парках культуры и отдыха, экскурсионных билетов и экскурсионных путевок (форма бланка строгой отчетности); реализация программ на спектакли и концерты, каталогов и буклетов</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"https://login.consultant.ru/link/?req=doc&amp;base=LAW&amp;n=494979&amp;date=22.02.2025&amp;dst=7195&amp;field=134"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1010260</w:t>
            </w:r>
          </w:p>
        </w:tc>
        <w:tc>
          <w:tcPr>
            <w:tcW w:w="5783" w:type="dxa"/>
          </w:tcPr>
          <w:p>
            <w:pPr>
              <w:pStyle w:val="4"/>
              <w:jc w:val="both"/>
            </w:pPr>
            <w:r>
              <w:rPr>
                <w:sz w:val="24"/>
              </w:rPr>
              <w:t>Безвозмездное оказание услуг по производству и (или) распространению социальной рекламы в соответствии с законодательством Российской Федерации о рекламе</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"https://login.consultant.ru/link/?req=doc&amp;base=LAW&amp;n=494979&amp;date=22.02.2025&amp;dst=6826&amp;field=134"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1010263</w:t>
            </w:r>
          </w:p>
        </w:tc>
        <w:tc>
          <w:tcPr>
            <w:tcW w:w="5783" w:type="dxa"/>
          </w:tcPr>
          <w:p>
            <w:pPr>
              <w:pStyle w:val="4"/>
              <w:jc w:val="both"/>
            </w:pPr>
            <w:r>
              <w:rPr>
                <w:sz w:val="24"/>
              </w:rPr>
              <w:t xml:space="preserve">Реализация работ (услуг) по содержанию и ремонту общего имущества в многоквартирном доме, выполняемых (оказываемых) управляющими организациями, товариществами собственников жилья, жилищно-строительными, жилищными или иными специализированными потребительскими кооперативами, созданными в целях удовлетворения потребностей граждан в жилье и отвечающими за обслуживание внутридомовых инженерных систем, с использованием которых предоставляются коммунальные услуги, при условии приобретения работ (услуг) по содержанию и ремонту общего имущества в многоквартирном доме указанными налогоплательщиками у организаций и индивидуальных предпринимателей, непосредственно выполняющих (оказывающих) данные работы (услуги), реализация работ (услуг) по выполнению функций технического заказчика работ по капитальному ремонту общего имущества в многоквартирных домах, выполняемых (оказываемых) специализированными некоммерческими организациями, которые осуществляют деятельность, направленную на обеспечение проведения капитального ремонта общего имущества в многоквартирных домах, и созданы в соответствии с Жилищным </w:t>
            </w:r>
            <w:r>
              <w:fldChar w:fldCharType="begin"/>
            </w:r>
            <w:r>
              <w:instrText xml:space="preserve"> HYPERLINK "https://login.consultant.ru/link/?req=doc&amp;base=LAW&amp;n=497804&amp;date=22.02.2025" \o ""Жилищный кодекс Российской Федерации" от 29.12.2004 N 188-ФЗ (ред. от 03.02.2025)
{КонсультантПлюс}" \h </w:instrText>
            </w:r>
            <w:r>
              <w:fldChar w:fldCharType="separate"/>
            </w:r>
            <w:r>
              <w:rPr>
                <w:color w:val="0000FF"/>
                <w:sz w:val="24"/>
              </w:rPr>
              <w:t>кодексом</w:t>
            </w:r>
            <w:r>
              <w:rPr>
                <w:color w:val="0000FF"/>
                <w:sz w:val="24"/>
              </w:rPr>
              <w:fldChar w:fldCharType="end"/>
            </w:r>
            <w:r>
              <w:rPr>
                <w:sz w:val="24"/>
              </w:rPr>
              <w:t xml:space="preserve"> Российской Федерации, а также органами местного самоуправления и (или) муниципальными бюджетными учреждениями в случаях, предусмотренных Жилищным </w:t>
            </w:r>
            <w:r>
              <w:fldChar w:fldCharType="begin"/>
            </w:r>
            <w:r>
              <w:instrText xml:space="preserve"> HYPERLINK "https://login.consultant.ru/link/?req=doc&amp;base=LAW&amp;n=497804&amp;date=22.02.2025" \o ""Жилищный кодекс Российской Федерации" от 29.12.2004 N 188-ФЗ (ред. от 03.02.2025)
{КонсультантПлюс}" \h </w:instrText>
            </w:r>
            <w:r>
              <w:fldChar w:fldCharType="separate"/>
            </w:r>
            <w:r>
              <w:rPr>
                <w:color w:val="0000FF"/>
                <w:sz w:val="24"/>
              </w:rPr>
              <w:t>кодексом</w:t>
            </w:r>
            <w:r>
              <w:rPr>
                <w:color w:val="0000FF"/>
                <w:sz w:val="24"/>
              </w:rPr>
              <w:fldChar w:fldCharType="end"/>
            </w:r>
            <w:r>
              <w:rPr>
                <w:sz w:val="24"/>
              </w:rPr>
              <w:t xml:space="preserve"> Российской Федерации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"https://login.consultant.ru/link/?req=doc&amp;base=LAW&amp;n=494979&amp;date=22.02.2025&amp;dst=8173&amp;field=134"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1010262</w:t>
            </w:r>
          </w:p>
        </w:tc>
        <w:tc>
          <w:tcPr>
            <w:tcW w:w="5783" w:type="dxa"/>
          </w:tcPr>
          <w:p>
            <w:pPr>
              <w:pStyle w:val="4"/>
              <w:jc w:val="both"/>
            </w:pPr>
            <w:r>
              <w:rPr>
                <w:sz w:val="24"/>
              </w:rPr>
              <w:t>Реализация коммунальных услуг (за исключением услуг по обращению с твердыми коммунальными отходами), предоставляемых управляющими организациями, товариществами собственников жилья, жилищно-строительными, жилищными или иными специализированными потребительскими кооперативами, созданными в целях удовлетворения потребностей граждан в жилье и отвечающими за обслуживание внутридомовых инженерных систем, с использованием которых предоставляются коммунальные услуги, при условии приобретения коммунальных услуг указанными налогоплательщиками у организаций коммунального комплекса, поставщиков электрической энергии и газоснабжающих организаций, организаций, осуществляющих горячее водоснабжение, холодное водоснабжение и (или) водоотведение</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"https://login.consultant.ru/link/?req=doc&amp;base=LAW&amp;n=494979&amp;date=22.02.2025&amp;dst=26678&amp;field=134"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1010266</w:t>
            </w:r>
          </w:p>
        </w:tc>
        <w:tc>
          <w:tcPr>
            <w:tcW w:w="5783" w:type="dxa"/>
          </w:tcPr>
          <w:p>
            <w:pPr>
              <w:pStyle w:val="4"/>
              <w:jc w:val="both"/>
            </w:pPr>
            <w:r>
              <w:rPr>
                <w:sz w:val="24"/>
              </w:rPr>
              <w:t>Реализация работ (услуг) по производству кинопродукции, выполняемых (оказываемых) организациями кинематографии, прав на использование (включая прокат и показ) кинопродукции, получившей удостоверение национального фильма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"https://login.consultant.ru/link/?req=doc&amp;base=LAW&amp;n=494979&amp;date=22.02.2025&amp;dst=100137&amp;field=134"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1010267</w:t>
            </w:r>
          </w:p>
        </w:tc>
        <w:tc>
          <w:tcPr>
            <w:tcW w:w="5783" w:type="dxa"/>
          </w:tcPr>
          <w:p>
            <w:pPr>
              <w:pStyle w:val="4"/>
              <w:jc w:val="both"/>
            </w:pPr>
            <w:r>
              <w:rPr>
                <w:sz w:val="24"/>
              </w:rPr>
              <w:t>Реализация услуг по аэронавигационному обслуживанию полетов воздушных судов</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"https://login.consultant.ru/link/?req=doc&amp;base=LAW&amp;n=494979&amp;date=22.02.2025&amp;dst=17389&amp;field=134"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1010268</w:t>
            </w:r>
          </w:p>
        </w:tc>
        <w:tc>
          <w:tcPr>
            <w:tcW w:w="5783" w:type="dxa"/>
          </w:tcPr>
          <w:p>
            <w:pPr>
              <w:pStyle w:val="4"/>
              <w:jc w:val="both"/>
            </w:pPr>
            <w:r>
              <w:rPr>
                <w:sz w:val="24"/>
              </w:rPr>
              <w:t>Реализация работ (услуг, включая услуги по ремонту) по обслуживанию морских судов, судов внутреннего плавания и судов смешанного (река - море) плавания в период стоянки в портах (все виды портовых сборов, услуги судов портового флота), по лоцманской проводке, а также услуг по классификации и освидетельствованию судов</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"https://login.consultant.ru/link/?req=doc&amp;base=LAW&amp;n=494979&amp;date=22.02.2025&amp;dst=7080&amp;field=134"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1010269</w:t>
            </w:r>
          </w:p>
        </w:tc>
        <w:tc>
          <w:tcPr>
            <w:tcW w:w="5783" w:type="dxa"/>
          </w:tcPr>
          <w:p>
            <w:pPr>
              <w:pStyle w:val="4"/>
              <w:jc w:val="both"/>
            </w:pPr>
            <w:r>
              <w:rPr>
                <w:sz w:val="24"/>
              </w:rPr>
              <w:t xml:space="preserve">Реализация услуг аптечных организаций по изготовлению лекарственных препаратов для медицинского применения, а также по изготовлению или ремонту очковой оптики (за исключением солнцезащитной), по ремонту слуховых аппаратов и протезно-ортопедических изделий, перечисленных в </w:t>
            </w:r>
            <w:r>
              <w:fldChar w:fldCharType="begin"/>
            </w:r>
            <w:r>
              <w:instrText xml:space="preserve"> HYPERLINK "https://login.consultant.ru/link/?req=doc&amp;base=LAW&amp;n=494979&amp;date=22.02.2025&amp;dst=100084&amp;field=134"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1 пункта 2 статьи 149</w:t>
            </w:r>
            <w:r>
              <w:rPr>
                <w:color w:val="0000FF"/>
                <w:sz w:val="24"/>
              </w:rPr>
              <w:fldChar w:fldCharType="end"/>
            </w:r>
            <w:r>
              <w:rPr>
                <w:sz w:val="24"/>
              </w:rPr>
              <w:t xml:space="preserve"> Кодекса, услуги по оказанию протезно-ортопедической помощи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"https://login.consultant.ru/link/?req=doc&amp;base=LAW&amp;n=494979&amp;date=22.02.2025&amp;dst=9262&amp;field=134"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1010256</w:t>
            </w:r>
          </w:p>
        </w:tc>
        <w:tc>
          <w:tcPr>
            <w:tcW w:w="5783" w:type="dxa"/>
          </w:tcPr>
          <w:p>
            <w:pPr>
              <w:pStyle w:val="4"/>
              <w:jc w:val="both"/>
            </w:pPr>
            <w:r>
              <w:rPr>
                <w:sz w:val="24"/>
              </w:rPr>
              <w:t>Реализация исключительных прав на программы для электронных вычислительных машин и базы данных, включенные в единый реестр российских программ для электронных вычислительных машин и баз данных и (или) единый реестр результатов научно-исследовательских, опытно-конструкторских и технологических работ военного, специального или двойного назначения, прав на использование таких программ и баз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информационно-телекоммуникационную сеть, в том числе через информационно-телекоммуникационную сеть "Интернет"</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"https://login.consultant.ru/link/?req=doc&amp;base=LAW&amp;n=494979&amp;date=22.02.2025&amp;dst=23610&amp;field=134"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1010270</w:t>
            </w:r>
          </w:p>
        </w:tc>
        <w:tc>
          <w:tcPr>
            <w:tcW w:w="5783" w:type="dxa"/>
          </w:tcPr>
          <w:p>
            <w:pPr>
              <w:pStyle w:val="4"/>
              <w:jc w:val="both"/>
            </w:pPr>
            <w:r>
              <w:rPr>
                <w:sz w:val="24"/>
              </w:rPr>
              <w:t xml:space="preserve">Реализация услуг застройщика, оказываемые на основании договора участия в долевом строительстве, заключенного в соответствии с Федеральным </w:t>
            </w:r>
            <w:r>
              <w:fldChar w:fldCharType="begin"/>
            </w:r>
            <w:r>
              <w:instrText xml:space="preserve"> HYPERLINK "https://login.consultant.ru/link/?req=doc&amp;base=LAW&amp;n=494457&amp;date=22.02.2025" \o "Федеральный закон от 30.12.2004 N 214-ФЗ (ред. от 26.12.2024)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{КонсультантПлюс}" \h </w:instrText>
            </w:r>
            <w:r>
              <w:fldChar w:fldCharType="separate"/>
            </w:r>
            <w:r>
              <w:rPr>
                <w:color w:val="0000FF"/>
                <w:sz w:val="24"/>
              </w:rPr>
              <w:t>законом</w:t>
            </w:r>
            <w:r>
              <w:rPr>
                <w:color w:val="0000FF"/>
                <w:sz w:val="24"/>
              </w:rPr>
              <w:fldChar w:fldCharType="end"/>
            </w:r>
            <w:r>
              <w:rPr>
                <w:sz w:val="24"/>
              </w:rPr>
              <w:t xml:space="preserve"> от 30 декабря 2004 г.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согласно которому объектами долевого строительства являются жилые дома либо входящие в состав многоквартирных домов жилые и (или) нежилые помещения, машино-места</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"https://login.consultant.ru/link/?req=doc&amp;base=LAW&amp;n=494979&amp;date=22.02.2025&amp;dst=24338&amp;field=134"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23.1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1010271</w:t>
            </w:r>
          </w:p>
        </w:tc>
        <w:tc>
          <w:tcPr>
            <w:tcW w:w="5783" w:type="dxa"/>
          </w:tcPr>
          <w:p>
            <w:pPr>
              <w:pStyle w:val="4"/>
              <w:jc w:val="both"/>
            </w:pPr>
            <w:r>
              <w:rPr>
                <w:sz w:val="24"/>
              </w:rPr>
              <w:t>Реализация (передача для собственных нужд) предметов религиозного назначения и религиозной литературы (в соответствии с перечнем, утверждаемым Правительством Российской Федерации по представлению религиозных организаций (объединений), производимых религиозными организациями (объединениями) и организациями, единственными учредителями (участниками) которых являются религиозные организации (объединения), и реализуемых данными или иными религиозными организациями (объединениями) и организациями, единственными учредителями (участниками) которых являются религиозные организации (объединения), в рамках религиозной деятельности, за исключением подакцизных товаров и минерального сырья, а также организация и проведение указанными организациями религиозных обрядов, церемоний, молитвенных собраний или других культовых действий</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"https://login.consultant.ru/link/?req=doc&amp;base=LAW&amp;n=494979&amp;date=22.02.2025&amp;dst=3154&amp;field=134"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1010272</w:t>
            </w:r>
          </w:p>
        </w:tc>
        <w:tc>
          <w:tcPr>
            <w:tcW w:w="5783" w:type="dxa"/>
          </w:tcPr>
          <w:p>
            <w:pPr>
              <w:pStyle w:val="4"/>
              <w:jc w:val="both"/>
            </w:pPr>
            <w:r>
              <w:rPr>
                <w:sz w:val="24"/>
              </w:rPr>
              <w:t xml:space="preserve">Реализация (в том числе передача, выполнение, оказание для собственных нужд) товаров (за исключением подакцизных, минерального сырья и полезных ископаемых, а также других товаров по перечню, утверждаемому Правительством Российской Федерации по представлению общероссийских общественных организаций инвалидов), работ, услуг (за исключением брокерских и иных посреднических услуг, не указанных в </w:t>
            </w:r>
            <w:r>
              <w:fldChar w:fldCharType="begin"/>
            </w:r>
            <w:r>
              <w:instrText xml:space="preserve"> HYPERLINK "https://login.consultant.ru/link/?req=doc&amp;base=LAW&amp;n=494979&amp;date=22.02.2025&amp;dst=10515&amp;field=134"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12.2 пункта 2 статьи 149</w:t>
            </w:r>
            <w:r>
              <w:rPr>
                <w:color w:val="0000FF"/>
                <w:sz w:val="24"/>
              </w:rPr>
              <w:fldChar w:fldCharType="end"/>
            </w:r>
            <w:r>
              <w:rPr>
                <w:sz w:val="24"/>
              </w:rPr>
              <w:t xml:space="preserve"> Кодекса), производимых и реализуемых:</w:t>
            </w:r>
          </w:p>
          <w:p>
            <w:pPr>
              <w:pStyle w:val="4"/>
              <w:jc w:val="both"/>
            </w:pPr>
            <w:r>
              <w:rPr>
                <w:sz w:val="24"/>
              </w:rPr>
              <w:t>общественными организациями инвалидов (в том числе созданными как союзы общественных организаций инвалидов), среди членов которых инвалиды и их законные представители составляют не менее 80 процентов;</w:t>
            </w:r>
          </w:p>
          <w:p>
            <w:pPr>
              <w:pStyle w:val="4"/>
              <w:jc w:val="both"/>
            </w:pPr>
            <w:r>
              <w:rPr>
                <w:sz w:val="24"/>
              </w:rPr>
              <w:t xml:space="preserve">организациями, уставный капитал которых полностью состоит из вкладов указанных в </w:t>
            </w:r>
            <w:r>
              <w:fldChar w:fldCharType="begin"/>
            </w:r>
            <w:r>
              <w:instrText xml:space="preserve"> HYPERLINK "https://login.consultant.ru/link/?req=doc&amp;base=LAW&amp;n=494979&amp;date=22.02.2025&amp;dst=100144&amp;field=134"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абзаце втором</w:t>
            </w:r>
            <w:r>
              <w:rPr>
                <w:color w:val="0000FF"/>
                <w:sz w:val="24"/>
              </w:rPr>
              <w:fldChar w:fldCharType="end"/>
            </w:r>
            <w:r>
              <w:rPr>
                <w:sz w:val="24"/>
              </w:rPr>
              <w:t xml:space="preserve"> настоящего подпункта общественных организаций инвалидов, если среднесписочная численность инвалидов среди их работников составляет не менее 50 процентов, а их доля в фонде оплаты труда - не менее 25 процентов;</w:t>
            </w:r>
          </w:p>
          <w:p>
            <w:pPr>
              <w:pStyle w:val="4"/>
              <w:jc w:val="both"/>
            </w:pPr>
            <w:r>
              <w:rPr>
                <w:sz w:val="24"/>
              </w:rPr>
              <w:t xml:space="preserve">учреждениями, единственными собственниками имущества которых являются указанные в </w:t>
            </w:r>
            <w:r>
              <w:fldChar w:fldCharType="begin"/>
            </w:r>
            <w:r>
              <w:instrText xml:space="preserve"> HYPERLINK "https://login.consultant.ru/link/?req=doc&amp;base=LAW&amp;n=494979&amp;date=22.02.2025&amp;dst=100144&amp;field=134"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абзаце втором подпункта 2 пункта 3 статьи 149</w:t>
            </w:r>
            <w:r>
              <w:rPr>
                <w:color w:val="0000FF"/>
                <w:sz w:val="24"/>
              </w:rPr>
              <w:fldChar w:fldCharType="end"/>
            </w:r>
            <w:r>
              <w:rPr>
                <w:sz w:val="24"/>
              </w:rPr>
              <w:t xml:space="preserve"> Кодекса общественные организации инвалидов, созданными для достижения образовательных, культурных, лечебно-оздоровительных, физкультурно-спортивных, научных, информационных и иных социальных целей, а также для оказания правовой и иной помощи инвалидам, детям-инвалидам и их родителям; лечебно-производственными (трудовыми) мастерскими (отделениями) медицинских организаций, оказывающих психиатрическую помощь, наркологическую помощь и противотуберкулезную помощь, стационарных организаций социального обслуживания, предназначенных для лиц, страдающих психическими расстройствами, а также лечебно-производственными (трудовыми) мастерскими лечебных исправительных учреждений уголовно-исполнительной системы; государственными и муниципальными унитарными предприятиями, если среднесписочная численность инвалидов среди их работников составляет не менее 50 процентов, а их доля в фонде оплаты труда не менее 25 процентов</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"https://login.consultant.ru/link/?req=doc&amp;base=LAW&amp;n=494979&amp;date=22.02.2025&amp;dst=8042&amp;field=134"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1010276</w:t>
            </w:r>
          </w:p>
        </w:tc>
        <w:tc>
          <w:tcPr>
            <w:tcW w:w="5783" w:type="dxa"/>
          </w:tcPr>
          <w:p>
            <w:pPr>
              <w:pStyle w:val="4"/>
              <w:jc w:val="both"/>
            </w:pPr>
            <w:r>
              <w:rPr>
                <w:sz w:val="24"/>
              </w:rPr>
              <w:t xml:space="preserve">Осуществление банками и банком развития - государственной корпорацией банковских операций (за исключением инкассации), в том числе: привлечение денежных средств организаций и физических лиц во вклады; размещение привлеченных денежных средств организаций и физических лиц от имени банков и за их счет; открытие и ведение банковских счетов организаций и физических лиц, в том числе банковских счетов, служащих для расчетов по банковским картам, а также операции, связанные с обслуживанием банковских карт; осуществление переводов по поручению организаций и физических лиц, в том числе банков-корреспондентов, по их банковским счетам; кассовое обслуживание организаций и физических лиц; купля-продажа иностранной валюты в наличной и безналичной формах (в том числе оказание посреднических услуг по операциям купли-продажи иностранной валюты); привлечение драгоценных металлов физических и юридических лиц во вклады (до востребования и на определенный срок), за исключением монет из драгоценных металлов; размещение указанных в </w:t>
            </w:r>
            <w:r>
              <w:fldChar w:fldCharType="begin"/>
            </w:r>
            <w:r>
              <w:instrText xml:space="preserve"> HYPERLINK "https://login.consultant.ru/link/?req=doc&amp;base=LAW&amp;n=494979&amp;date=22.02.2025&amp;dst=17602&amp;field=134"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абзаце восьмом данного подпункта</w:t>
            </w:r>
            <w:r>
              <w:rPr>
                <w:color w:val="0000FF"/>
                <w:sz w:val="24"/>
              </w:rPr>
              <w:fldChar w:fldCharType="end"/>
            </w:r>
            <w:r>
              <w:rPr>
                <w:sz w:val="24"/>
              </w:rPr>
              <w:t xml:space="preserve"> привлеченных драгоценных металлов от своего имени и за свой счет; открытие и ведение банковских счетов физических и юридических лиц в драгоценных металлах, за исключением монет из драгоценных металлов; осуществление переводов по поручению физических и юридических лиц, в том числе банков-корреспондентов, по их банковским счетам в драгоценных металлах</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"https://login.consultant.ru/link/?req=doc&amp;base=LAW&amp;n=494979&amp;date=22.02.2025&amp;dst=15408&amp;field=134"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1010277</w:t>
            </w:r>
          </w:p>
        </w:tc>
        <w:tc>
          <w:tcPr>
            <w:tcW w:w="5783" w:type="dxa"/>
          </w:tcPr>
          <w:p>
            <w:pPr>
              <w:pStyle w:val="4"/>
              <w:jc w:val="both"/>
            </w:pPr>
            <w:r>
              <w:rPr>
                <w:sz w:val="24"/>
              </w:rPr>
              <w:t>Операции по оказанию услуг, связанных с обслуживанием банковских карт</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"https://login.consultant.ru/link/?req=doc&amp;base=LAW&amp;n=494979&amp;date=22.02.2025&amp;dst=2032&amp;field=134"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1010278</w:t>
            </w:r>
          </w:p>
        </w:tc>
        <w:tc>
          <w:tcPr>
            <w:tcW w:w="5783" w:type="dxa"/>
          </w:tcPr>
          <w:p>
            <w:pPr>
              <w:pStyle w:val="4"/>
              <w:jc w:val="both"/>
            </w:pPr>
            <w:r>
              <w:rPr>
                <w:sz w:val="24"/>
              </w:rPr>
              <w:t>Операции, осуществляемые организациями, обеспечивающими информационное и технологическое взаимодействие между участниками расчетов, включая оказание услуг по сбору, обработке и предоставлению участникам расчетов информации по операциям с банковскими картами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"https://login.consultant.ru/link/?req=doc&amp;base=LAW&amp;n=494979&amp;date=22.02.2025&amp;dst=6740&amp;field=134"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1010279</w:t>
            </w:r>
          </w:p>
        </w:tc>
        <w:tc>
          <w:tcPr>
            <w:tcW w:w="5783" w:type="dxa"/>
          </w:tcPr>
          <w:p>
            <w:pPr>
              <w:pStyle w:val="4"/>
              <w:jc w:val="both"/>
            </w:pPr>
            <w:r>
              <w:rPr>
                <w:sz w:val="24"/>
              </w:rPr>
              <w:t>Осуществление отдельных банковских операций организациями, которые в соответствии с законодательством Российской Федерации вправе их совершать без лицензии Центрального банка Российской Федерации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"https://login.consultant.ru/link/?req=doc&amp;base=LAW&amp;n=494979&amp;date=22.02.2025&amp;dst=100160&amp;field=134"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1010281</w:t>
            </w:r>
          </w:p>
        </w:tc>
        <w:tc>
          <w:tcPr>
            <w:tcW w:w="5783" w:type="dxa"/>
          </w:tcPr>
          <w:p>
            <w:pPr>
              <w:pStyle w:val="4"/>
              <w:jc w:val="both"/>
            </w:pPr>
            <w:r>
              <w:rPr>
                <w:sz w:val="24"/>
              </w:rPr>
              <w:t>Реализация изделий народных художественных промыслов признанного художественного достоинства (за исключением подакцизных товаров),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"https://login.consultant.ru/link/?req=doc&amp;base=LAW&amp;n=494979&amp;date=22.02.2025&amp;dst=3812&amp;field=134"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1010282</w:t>
            </w:r>
          </w:p>
        </w:tc>
        <w:tc>
          <w:tcPr>
            <w:tcW w:w="5783" w:type="dxa"/>
          </w:tcPr>
          <w:p>
            <w:pPr>
              <w:pStyle w:val="4"/>
              <w:jc w:val="both"/>
            </w:pPr>
            <w:r>
              <w:rPr>
                <w:sz w:val="24"/>
              </w:rPr>
              <w:t>Оказание услуг по страхованию, сострахованию и перестрахованию страховщиками, а также оказание услуг по негосударственному пенсионному обеспечению и (или) формированию долгосрочных сбережений негосударственными пенсионными фондами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"https://login.consultant.ru/link/?req=doc&amp;base=LAW&amp;n=494979&amp;date=22.02.2025&amp;dst=25401&amp;field=134"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1010284</w:t>
            </w:r>
          </w:p>
        </w:tc>
        <w:tc>
          <w:tcPr>
            <w:tcW w:w="5783" w:type="dxa"/>
          </w:tcPr>
          <w:p>
            <w:pPr>
              <w:pStyle w:val="4"/>
              <w:jc w:val="both"/>
            </w:pPr>
            <w:r>
              <w:rPr>
                <w:sz w:val="24"/>
              </w:rPr>
              <w:t>Проведение лотерей, проводимых по решению уполномоченного органа исполнительной власти, включая оказание услуг по реализации лотерейных билетов</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8.1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1010285</w:t>
            </w:r>
          </w:p>
        </w:tc>
        <w:tc>
          <w:tcPr>
            <w:tcW w:w="5783" w:type="dxa"/>
          </w:tcPr>
          <w:p>
            <w:pPr>
              <w:pStyle w:val="4"/>
              <w:jc w:val="both"/>
            </w:pPr>
            <w:r>
              <w:rPr>
                <w:sz w:val="24"/>
              </w:rPr>
              <w:t xml:space="preserve">Реализация руды, концентратов и других промышленных продуктов, содержащих драгоценные металлы, лома и отходов драгоценных металлов для производства драгоценных металлов и аффинажа; реализация драгоценных металлов налогоплательщиками (за исключением указанных в </w:t>
            </w:r>
            <w:r>
              <w:fldChar w:fldCharType="begin"/>
            </w:r>
            <w:r>
              <w:instrText xml:space="preserve"> HYPERLINK "https://login.consultant.ru/link/?req=doc&amp;base=LAW&amp;n=494979&amp;date=22.02.2025&amp;dst=15499&amp;field=134"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6</w:t>
            </w:r>
            <w:r>
              <w:rPr>
                <w:color w:val="0000FF"/>
                <w:sz w:val="24"/>
              </w:rPr>
              <w:fldChar w:fldCharType="end"/>
            </w:r>
            <w:r>
              <w:rPr>
                <w:sz w:val="24"/>
              </w:rPr>
              <w:t xml:space="preserve"> и </w:t>
            </w:r>
            <w:r>
              <w:fldChar w:fldCharType="begin"/>
            </w:r>
            <w:r>
              <w:instrText xml:space="preserve"> HYPERLINK "https://login.consultant.ru/link/?req=doc&amp;base=LAW&amp;n=494979&amp;date=22.02.2025&amp;dst=25475&amp;field=134"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6.2 пункта 1 статьи 164</w:t>
            </w:r>
            <w:r>
              <w:rPr>
                <w:color w:val="0000FF"/>
                <w:sz w:val="24"/>
              </w:rPr>
              <w:fldChar w:fldCharType="end"/>
            </w:r>
            <w:r>
              <w:rPr>
                <w:sz w:val="24"/>
              </w:rPr>
              <w:t xml:space="preserve"> Кодекса) Государственному фонду драгоценных металлов и драгоценных камней Российской Федерации, фондам драгоценных металлов и драгоценных камней субъектов Российской Федерации, Центральному банку Российской Федерации, организации, изготавливающей банкноты и монету Банка России, и банкам; реализация драгоценных металлов из Государственного фонда драгоценных металлов и драгоценных камней Российской Федерации, из фондов драгоценных металлов и драгоценных камней субъектов Российской Федерации специализированным внешнеэкономическим организациям, Центральному банку Российской Федерации и банкам; реализация драгоценных металлов в слитках Центральным банком Российской Федерации и банками Центральному банку Российской Федерации, банкам и организации, изготавливающей банкноты и монету Банка России, в том числе по договорам поручения, комиссии либо агентским договорам с Центральным банком Российской Федерации и банками, независимо от помещения этих слитков в хранилище Центрального банка Российской Федерации или хранилища банков; реализация драгоценных металлов в слитках (за исключением серебра в слитках) банками, аффинажными организациями, имеющими право осуществлять аффинаж драгоценных металлов, организацией, изготавливающей банкноты и монету Банка России, физическим лицам независимо от помещения этих слитков в хранилища банков, а также реализация драгоценных металлов в слитках Центральным банком Российской Федерации и банками иным лицам при условии, что эти слитки остаются в одном из хранилищ (Государственном хранилище ценностей, хранилище Центрального банка Российской Федерации или хранилищах банков)</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"https://login.consultant.ru/link/?req=doc&amp;base=LAW&amp;n=494979&amp;date=22.02.2025&amp;dst=25474&amp;field=134"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1010287</w:t>
            </w:r>
          </w:p>
        </w:tc>
        <w:tc>
          <w:tcPr>
            <w:tcW w:w="5783" w:type="dxa"/>
          </w:tcPr>
          <w:p>
            <w:pPr>
              <w:pStyle w:val="4"/>
              <w:jc w:val="both"/>
            </w:pPr>
            <w:r>
              <w:rPr>
                <w:sz w:val="24"/>
              </w:rPr>
              <w:t>Внутрисистемная реализация (передача, выполнение, оказание для собственных нужд) организациями и учреждениями уголовно-исполнительной системы произведенных ими товаров (выполненных работ, оказанных услуг)</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"https://login.consultant.ru/link/?req=doc&amp;base=LAW&amp;n=494979&amp;date=22.02.2025&amp;dst=100171&amp;field=134"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1010288</w:t>
            </w:r>
          </w:p>
        </w:tc>
        <w:tc>
          <w:tcPr>
            <w:tcW w:w="5783" w:type="dxa"/>
          </w:tcPr>
          <w:p>
            <w:pPr>
              <w:pStyle w:val="4"/>
              <w:jc w:val="both"/>
            </w:pPr>
            <w:r>
              <w:rPr>
                <w:sz w:val="24"/>
              </w:rPr>
              <w:t xml:space="preserve">Передача товаров (выполнение работ, оказание услуг), передача имущественных прав безвозмездно в рамках благотворительной деятельности в соответствии с Федеральным </w:t>
            </w:r>
            <w:r>
              <w:fldChar w:fldCharType="begin"/>
            </w:r>
            <w:r>
              <w:instrText xml:space="preserve"> HYPERLINK "https://login.consultant.ru/link/?req=doc&amp;base=LAW&amp;n=483134&amp;date=22.02.2025" \o "Федеральный закон от 11.08.1995 N 135-ФЗ (ред. от 28.12.2024) "О благотворительной деятельности и добровольчестве (волонтерстве)" (с изм. и доп., вступ. в силу с 05.02.2025)
{КонсультантПлюс}" \h </w:instrText>
            </w:r>
            <w:r>
              <w:fldChar w:fldCharType="separate"/>
            </w:r>
            <w:r>
              <w:rPr>
                <w:color w:val="0000FF"/>
                <w:sz w:val="24"/>
              </w:rPr>
              <w:t>законом</w:t>
            </w:r>
            <w:r>
              <w:rPr>
                <w:color w:val="0000FF"/>
                <w:sz w:val="24"/>
              </w:rPr>
              <w:fldChar w:fldCharType="end"/>
            </w:r>
            <w:r>
              <w:rPr>
                <w:sz w:val="24"/>
              </w:rPr>
              <w:t xml:space="preserve"> от 11 августа 1995 г. N 135-ФЗ "О благотворительной деятельности и добровольчестве (волонтерстве)", за исключением подакцизных товаров</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"https://login.consultant.ru/link/?req=doc&amp;base=LAW&amp;n=494979&amp;date=22.02.2025&amp;dst=17612&amp;field=134"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1010289</w:t>
            </w:r>
          </w:p>
        </w:tc>
        <w:tc>
          <w:tcPr>
            <w:tcW w:w="5783" w:type="dxa"/>
          </w:tcPr>
          <w:p>
            <w:pPr>
              <w:pStyle w:val="4"/>
              <w:jc w:val="both"/>
            </w:pPr>
            <w:r>
              <w:rPr>
                <w:sz w:val="24"/>
              </w:rPr>
              <w:t>Реализация входных билетов и абонементов, форма которых утверждена в установленном порядке как бланк строгой отчетности, организациями физической культуры и спорта на проводимые ими спортивно-зрелищные мероприятия; оказание услуг по предоставлению в аренду спортивных сооружений для подготовки и проведения указанных мероприятий</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"https://login.consultant.ru/link/?req=doc&amp;base=LAW&amp;n=494979&amp;date=22.02.2025&amp;dst=11541&amp;field=134"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1010291</w:t>
            </w:r>
          </w:p>
        </w:tc>
        <w:tc>
          <w:tcPr>
            <w:tcW w:w="5783" w:type="dxa"/>
          </w:tcPr>
          <w:p>
            <w:pPr>
              <w:pStyle w:val="4"/>
              <w:jc w:val="both"/>
            </w:pPr>
            <w:r>
              <w:rPr>
                <w:sz w:val="24"/>
              </w:rPr>
              <w:t>Оказание услуг коллегиями адвокатов, адвокатскими бюро, адвокатскими палатами субъектов Российской Федерации или Федеральной палатой адвокатов своим членам в связи с осуществлением ими профессиональной деятельности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"https://login.consultant.ru/link/?req=doc&amp;base=LAW&amp;n=494979&amp;date=22.02.2025&amp;dst=2782&amp;field=134"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1010292</w:t>
            </w:r>
          </w:p>
        </w:tc>
        <w:tc>
          <w:tcPr>
            <w:tcW w:w="5783" w:type="dxa"/>
          </w:tcPr>
          <w:p>
            <w:pPr>
              <w:pStyle w:val="4"/>
              <w:jc w:val="both"/>
            </w:pPr>
            <w:r>
              <w:rPr>
                <w:sz w:val="24"/>
              </w:rPr>
              <w:t xml:space="preserve">Операции займа в денежной форме и ценными бумагами, включая проценты по ним, операции финансирования участия в кредите (займе) в денежной форме, включая проценты по ним, операции по предоставлению обеспечительного платежа в денежной форме или ценными бумагами, включая денежные суммы, подлежащие уплате за предоставление обеспечительного платежа, осуществляемые в соответствии с Федеральным </w:t>
            </w:r>
            <w:r>
              <w:fldChar w:fldCharType="begin"/>
            </w:r>
            <w:r>
              <w:instrText xml:space="preserve"> HYPERLINK "https://login.consultant.ru/link/?req=doc&amp;base=LAW&amp;n=477370&amp;date=22.02.2025" \o "Федеральный закон от 22.04.1996 N 39-ФЗ (ред. от 28.12.2024) "О рынке ценных бумаг" (с изм. и доп., вступ. в силу с 01.01.2025)
------------ Недействующая редакция
{КонсультантПлюс}" \h </w:instrText>
            </w:r>
            <w:r>
              <w:fldChar w:fldCharType="separate"/>
            </w:r>
            <w:r>
              <w:rPr>
                <w:color w:val="0000FF"/>
                <w:sz w:val="24"/>
              </w:rPr>
              <w:t>законом</w:t>
            </w:r>
            <w:r>
              <w:rPr>
                <w:color w:val="0000FF"/>
                <w:sz w:val="24"/>
              </w:rPr>
              <w:fldChar w:fldCharType="end"/>
            </w:r>
            <w:r>
              <w:rPr>
                <w:sz w:val="24"/>
              </w:rPr>
              <w:t xml:space="preserve"> от 22 апреля 1996 г. N 39-ФЗ "О рынке ценных бумаг" по договорам репо, договорам, являющимся производными финансовыми инструментами, и (или) договорам иного вида, объектом которых являются ценные бумаги и (или) иностранная валюта, в том числе по указанным договорам, заключаемым на условиях, определенных генеральным соглашением (единым договором), а также операции РЕПО, включая денежные суммы, подлежащие уплате за предоставление ценных бумаг по операциям РЕПО</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"https://login.consultant.ru/link/?req=doc&amp;base=LAW&amp;n=494979&amp;date=22.02.2025&amp;dst=22604&amp;field=134"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1010294</w:t>
            </w:r>
          </w:p>
        </w:tc>
        <w:tc>
          <w:tcPr>
            <w:tcW w:w="5783" w:type="dxa"/>
          </w:tcPr>
          <w:p>
            <w:pPr>
              <w:pStyle w:val="4"/>
              <w:jc w:val="both"/>
            </w:pPr>
            <w:r>
              <w:rPr>
                <w:sz w:val="24"/>
              </w:rPr>
              <w:t xml:space="preserve">Выполнение научно-исследовательских и опытно-конструкторских работ за счет средств бюджетов бюджетной системы Российской Федерации, средств Российского фонда фундаментальных исследований, Российского фонда технологического развития и фондов поддержки научной, научно-технической, инновационной деятельности, созданных для этих целей в соответствии с Федеральным </w:t>
            </w:r>
            <w:r>
              <w:fldChar w:fldCharType="begin"/>
            </w:r>
            <w:r>
              <w:instrText xml:space="preserve"> HYPERLINK "https://login.consultant.ru/link/?req=doc&amp;base=LAW&amp;n=482824&amp;date=22.02.2025" \o "Федеральный закон от 23.08.1996 N 127-ФЗ (ред. от 08.08.2024) "О науке и государственной научно-технической политике"
{КонсультантПлюс}" \h </w:instrText>
            </w:r>
            <w:r>
              <w:fldChar w:fldCharType="separate"/>
            </w:r>
            <w:r>
              <w:rPr>
                <w:color w:val="0000FF"/>
                <w:sz w:val="24"/>
              </w:rPr>
              <w:t>законом</w:t>
            </w:r>
            <w:r>
              <w:rPr>
                <w:color w:val="0000FF"/>
                <w:sz w:val="24"/>
              </w:rPr>
              <w:fldChar w:fldCharType="end"/>
            </w:r>
            <w:r>
              <w:rPr>
                <w:sz w:val="24"/>
              </w:rPr>
              <w:t xml:space="preserve"> от 23 августа 1996 г. N 127-ФЗ "О науке и государственной научно-технической политике", выполнение научно-исследовательских и опытно-конструкторских работ организациями, осуществляющими образовательную деятельность, и научными организациями на основе хозяйственных договоров</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"https://login.consultant.ru/link/?req=doc&amp;base=LAW&amp;n=494979&amp;date=22.02.2025&amp;dst=14525&amp;field=134"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1010257</w:t>
            </w:r>
          </w:p>
        </w:tc>
        <w:tc>
          <w:tcPr>
            <w:tcW w:w="5783" w:type="dxa"/>
          </w:tcPr>
          <w:p>
            <w:pPr>
              <w:pStyle w:val="4"/>
              <w:jc w:val="both"/>
            </w:pPr>
            <w:r>
              <w:rPr>
                <w:sz w:val="24"/>
              </w:rPr>
              <w:t xml:space="preserve">Выполнение организациями научно-исследовательских, опытно-конструкторских и технологических работ, относящихся к созданию новых продукции и технологий или к усовершенствованию производимой продукции и технологий, если в состав научно-исследовательских, опытно-конструкторских и технологических работ включаются виды деятельности, предусмотренные </w:t>
            </w:r>
            <w:r>
              <w:fldChar w:fldCharType="begin"/>
            </w:r>
            <w:r>
              <w:instrText xml:space="preserve"> HYPERLINK "https://login.consultant.ru/link/?req=doc&amp;base=LAW&amp;n=494979&amp;date=22.02.2025&amp;dst=3509&amp;field=134"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16.1 пункта 3 статьи 149</w:t>
            </w:r>
            <w:r>
              <w:rPr>
                <w:color w:val="0000FF"/>
                <w:sz w:val="24"/>
              </w:rPr>
              <w:fldChar w:fldCharType="end"/>
            </w:r>
            <w:r>
              <w:rPr>
                <w:sz w:val="24"/>
              </w:rPr>
              <w:t xml:space="preserve"> Кодекса</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"https://login.consultant.ru/link/?req=doc&amp;base=LAW&amp;n=494979&amp;date=22.02.2025&amp;dst=3509&amp;field=134"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1010295</w:t>
            </w:r>
          </w:p>
        </w:tc>
        <w:tc>
          <w:tcPr>
            <w:tcW w:w="5783" w:type="dxa"/>
          </w:tcPr>
          <w:p>
            <w:pPr>
              <w:pStyle w:val="4"/>
              <w:jc w:val="both"/>
            </w:pPr>
            <w:r>
              <w:rPr>
                <w:sz w:val="24"/>
              </w:rPr>
              <w:t>Услуги санаторно-курортных, оздоровительных организаций и организаций отдыха, организаций отдыха и оздоровления детей, в том числе детских оздоровительных лагерей, расположенных на территории Российской Федерации, оформленные путевками или курсовками, являющимися бланками строгой отчетности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"https://login.consultant.ru/link/?req=doc&amp;base=LAW&amp;n=494979&amp;date=22.02.2025&amp;dst=2038&amp;field=134"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1010296</w:t>
            </w:r>
          </w:p>
        </w:tc>
        <w:tc>
          <w:tcPr>
            <w:tcW w:w="5783" w:type="dxa"/>
          </w:tcPr>
          <w:p>
            <w:pPr>
              <w:pStyle w:val="4"/>
              <w:jc w:val="both"/>
            </w:pPr>
            <w:r>
              <w:rPr>
                <w:sz w:val="24"/>
              </w:rPr>
              <w:t>Проведение работ (оказание услуг) по тушению лесных пожаров</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"https://login.consultant.ru/link/?req=doc&amp;base=LAW&amp;n=494979&amp;date=22.02.2025&amp;dst=100179&amp;field=134"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1010297</w:t>
            </w:r>
          </w:p>
        </w:tc>
        <w:tc>
          <w:tcPr>
            <w:tcW w:w="5783" w:type="dxa"/>
          </w:tcPr>
          <w:p>
            <w:pPr>
              <w:pStyle w:val="4"/>
              <w:jc w:val="both"/>
            </w:pPr>
            <w:r>
              <w:rPr>
                <w:sz w:val="24"/>
              </w:rPr>
              <w:t>Реализация продукции собственного производства организаций, занимающихся производством сельскохозяйственной продукции, удельный вес доходов от реализации которой в общей сумме их доходов составляет не менее 70 процентов, в счет натуральной оплаты труда, натуральных выдач для оплаты труда, а также для общественного питания работников, привлекаемых на сельскохозяйственные работы</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"https://login.consultant.ru/link/?req=doc&amp;base=LAW&amp;n=494979&amp;date=22.02.2025&amp;dst=100180&amp;field=134"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1010298</w:t>
            </w:r>
          </w:p>
        </w:tc>
        <w:tc>
          <w:tcPr>
            <w:tcW w:w="5783" w:type="dxa"/>
          </w:tcPr>
          <w:p>
            <w:pPr>
              <w:pStyle w:val="4"/>
              <w:jc w:val="both"/>
            </w:pPr>
            <w:r>
              <w:rPr>
                <w:sz w:val="24"/>
              </w:rPr>
              <w:t>Реализация жилых домов, жилых помещений, а также долей в них</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"https://login.consultant.ru/link/?req=doc&amp;base=LAW&amp;n=494979&amp;date=22.02.2025&amp;dst=705&amp;field=134"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1010273</w:t>
            </w:r>
          </w:p>
        </w:tc>
        <w:tc>
          <w:tcPr>
            <w:tcW w:w="5783" w:type="dxa"/>
          </w:tcPr>
          <w:p>
            <w:pPr>
              <w:pStyle w:val="4"/>
              <w:jc w:val="both"/>
            </w:pPr>
            <w:r>
              <w:rPr>
                <w:sz w:val="24"/>
              </w:rPr>
              <w:t>Передача доли в праве на общее имущество в многоквартирном доме при реализации квартир</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"https://login.consultant.ru/link/?req=doc&amp;base=LAW&amp;n=494979&amp;date=22.02.2025&amp;dst=706&amp;field=134"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1010275</w:t>
            </w:r>
          </w:p>
        </w:tc>
        <w:tc>
          <w:tcPr>
            <w:tcW w:w="5783" w:type="dxa"/>
          </w:tcPr>
          <w:p>
            <w:pPr>
              <w:pStyle w:val="4"/>
              <w:jc w:val="both"/>
            </w:pPr>
            <w:r>
              <w:rPr>
                <w:sz w:val="24"/>
              </w:rPr>
              <w:t>Передача в рекламных целях товаров (работ, услуг), расходы на приобретение (создание) единицы которых не превышают 300 рублей</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"https://login.consultant.ru/link/?req=doc&amp;base=LAW&amp;n=494979&amp;date=22.02.2025&amp;dst=24104&amp;field=134"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1010258</w:t>
            </w:r>
          </w:p>
        </w:tc>
        <w:tc>
          <w:tcPr>
            <w:tcW w:w="5783" w:type="dxa"/>
          </w:tcPr>
          <w:p>
            <w:pPr>
              <w:pStyle w:val="4"/>
              <w:jc w:val="both"/>
            </w:pPr>
            <w:r>
              <w:rPr>
                <w:sz w:val="24"/>
              </w:rPr>
              <w:t>Операции по уступке (переуступке, приобретению) прав (требований) кредитора по обязательствам, вытекающим из договоров по предоставлению займов в денежной форме и (или) кредитных договоров, соглашений о финансировании участия в кредите (займе) в денежной форме, а также по исполнению заемщиком обязательств перед каждым новым кредитором по первоначальному договору, лежащему в основе договора уступки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"https://login.consultant.ru/link/?req=doc&amp;base=LAW&amp;n=494979&amp;date=22.02.2025&amp;dst=22607&amp;field=134"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1010259</w:t>
            </w:r>
          </w:p>
        </w:tc>
        <w:tc>
          <w:tcPr>
            <w:tcW w:w="5783" w:type="dxa"/>
          </w:tcPr>
          <w:p>
            <w:pPr>
              <w:pStyle w:val="4"/>
              <w:jc w:val="both"/>
            </w:pPr>
            <w:r>
              <w:rPr>
                <w:sz w:val="24"/>
              </w:rPr>
              <w:t>Проведение работ (оказание услуг) резидентами портовой особой экономической зоны в портовой особой экономической зоне</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"https://login.consultant.ru/link/?req=doc&amp;base=LAW&amp;n=494979&amp;date=22.02.2025&amp;dst=3703&amp;field=134"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1010261</w:t>
            </w:r>
          </w:p>
        </w:tc>
        <w:tc>
          <w:tcPr>
            <w:tcW w:w="5783" w:type="dxa"/>
          </w:tcPr>
          <w:p>
            <w:pPr>
              <w:pStyle w:val="4"/>
              <w:jc w:val="both"/>
            </w:pPr>
            <w:r>
              <w:rPr>
                <w:sz w:val="24"/>
              </w:rPr>
              <w:t>Безвозмездное оказание услуг по предоставлению эфирного времени и (или) печатной площади в соответствии с законодательством Российской Федерации о выборах и референдумах</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"https://login.consultant.ru/link/?req=doc&amp;base=LAW&amp;n=494979&amp;date=22.02.2025&amp;dst=4429&amp;field=134"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1010254</w:t>
            </w:r>
          </w:p>
        </w:tc>
        <w:tc>
          <w:tcPr>
            <w:tcW w:w="5783" w:type="dxa"/>
          </w:tcPr>
          <w:p>
            <w:pPr>
              <w:pStyle w:val="4"/>
              <w:jc w:val="both"/>
            </w:pPr>
            <w:r>
              <w:rPr>
                <w:sz w:val="24"/>
              </w:rPr>
              <w:t xml:space="preserve">Услуги, оказываемые в рамках арбитража (третейского разбирательства), администрируемого постоянно действующим арбитражным учреждением в соответствии с Федеральным </w:t>
            </w:r>
            <w:r>
              <w:fldChar w:fldCharType="begin"/>
            </w:r>
            <w:r>
              <w:instrText xml:space="preserve"> HYPERLINK "https://login.consultant.ru/link/?req=doc&amp;base=LAW&amp;n=482666&amp;date=22.02.2025" \o "Федеральный закон от 29.12.2015 N 382-ФЗ (ред. от 08.08.2024) "Об арбитраже (третейском разбирательстве) в Российской Федерации"
{КонсультантПлюс}" \h </w:instrText>
            </w:r>
            <w:r>
              <w:fldChar w:fldCharType="separate"/>
            </w:r>
            <w:r>
              <w:rPr>
                <w:color w:val="0000FF"/>
                <w:sz w:val="24"/>
              </w:rPr>
              <w:t>законом</w:t>
            </w:r>
            <w:r>
              <w:rPr>
                <w:color w:val="0000FF"/>
                <w:sz w:val="24"/>
              </w:rPr>
              <w:fldChar w:fldCharType="end"/>
            </w:r>
            <w:r>
              <w:rPr>
                <w:sz w:val="24"/>
              </w:rPr>
              <w:t xml:space="preserve"> от 29 декабря 2015 г. N 382-ФЗ "Об арбитраже (третейском разбирательстве) в Российской Федерации" и </w:t>
            </w:r>
            <w:r>
              <w:fldChar w:fldCharType="begin"/>
            </w:r>
            <w:r>
              <w:instrText xml:space="preserve"> HYPERLINK "https://login.consultant.ru/link/?req=doc&amp;base=LAW&amp;n=405633&amp;date=22.02.2025" \o "Закон РФ от 07.07.1993 N 5338-1 (ред. от 30.12.2021) "О международном коммерческом арбитраже" (вместе с "Положением о Международном коммерческом арбитражном суде при Торгово-промышленной палате Российской Федерации", "Положением о Морской арбитражной комиссии при Торгово-промышленной палате Российской Федерации")
{КонсультантПлюс}" \h </w:instrText>
            </w:r>
            <w:r>
              <w:fldChar w:fldCharType="separate"/>
            </w:r>
            <w:r>
              <w:rPr>
                <w:color w:val="0000FF"/>
                <w:sz w:val="24"/>
              </w:rPr>
              <w:t>Законом</w:t>
            </w:r>
            <w:r>
              <w:rPr>
                <w:color w:val="0000FF"/>
                <w:sz w:val="24"/>
              </w:rPr>
              <w:fldChar w:fldCharType="end"/>
            </w:r>
            <w:r>
              <w:rPr>
                <w:sz w:val="24"/>
              </w:rPr>
              <w:t xml:space="preserve"> Российской Федерации от 7 июля 1993 г. N 5338-1 "О международном коммерческом арбитраже", оплата за которые (в том числе в составе арбитражного сбора) осуществляется через некоммерческую организацию, подразделением которой является это постоянно действующее арбитражное учреждение</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"https://login.consultant.ru/link/?req=doc&amp;base=LAW&amp;n=494979&amp;date=22.02.2025&amp;dst=104645&amp;field=134"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pPr>
            <w:r>
              <w:rPr>
                <w:sz w:val="24"/>
              </w:rPr>
              <w:t>1010265</w:t>
            </w:r>
          </w:p>
        </w:tc>
        <w:tc>
          <w:tcPr>
            <w:tcW w:w="5783" w:type="dxa"/>
          </w:tcPr>
          <w:p>
            <w:pPr>
              <w:pStyle w:val="4"/>
              <w:jc w:val="both"/>
            </w:pPr>
            <w:r>
              <w:rPr>
                <w:sz w:val="24"/>
              </w:rPr>
              <w:t xml:space="preserve">Оказание услуг по передаче медицинских изделий, указанных в </w:t>
            </w:r>
            <w:r>
              <w:fldChar w:fldCharType="begin"/>
            </w:r>
            <w:r>
              <w:instrText xml:space="preserve"> HYPERLINK "https://login.consultant.ru/link/?req=doc&amp;base=LAW&amp;n=494979&amp;date=22.02.2025&amp;dst=100087&amp;field=134"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абзаце четвертом подпункта 1 пункта 2 статьи 149</w:t>
            </w:r>
            <w:r>
              <w:rPr>
                <w:color w:val="0000FF"/>
                <w:sz w:val="24"/>
              </w:rPr>
              <w:fldChar w:fldCharType="end"/>
            </w:r>
            <w:r>
              <w:rPr>
                <w:sz w:val="24"/>
              </w:rPr>
              <w:t xml:space="preserve"> Кодекса, имеющих соответствующее регистрационное удостоверение, по договорам финансовой аренды (лизинга) с правом выкупа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"https://login.consultant.ru/link/?req=doc&amp;base=LAW&amp;n=494979&amp;date=22.02.2025&amp;dst=14174&amp;field=134"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1011201</w:t>
            </w:r>
          </w:p>
        </w:tc>
        <w:tc>
          <w:tcPr>
            <w:tcW w:w="5783" w:type="dxa"/>
          </w:tcPr>
          <w:p>
            <w:pPr>
              <w:pStyle w:val="4"/>
              <w:jc w:val="both"/>
            </w:pPr>
            <w:r>
              <w:rPr>
                <w:sz w:val="24"/>
              </w:rPr>
              <w:t xml:space="preserve">Реализация материальных ценностей, выпускаемых из государственного материального резерва ответственным хранителям и заемщикам в связи с их освежением, заменой и в порядке заимствования в соответствии с Федеральным </w:t>
            </w:r>
            <w:r>
              <w:fldChar w:fldCharType="begin"/>
            </w:r>
            <w:r>
              <w:instrText xml:space="preserve"> HYPERLINK "https://login.consultant.ru/link/?req=doc&amp;base=LAW&amp;n=454231&amp;date=22.02.2025" \o "Федеральный закон от 29.12.1994 N 79-ФЗ (ред. от 04.08.2023) "О государственном материальном резерве"
{КонсультантПлюс}" \h </w:instrText>
            </w:r>
            <w:r>
              <w:fldChar w:fldCharType="separate"/>
            </w:r>
            <w:r>
              <w:rPr>
                <w:color w:val="0000FF"/>
                <w:sz w:val="24"/>
              </w:rPr>
              <w:t>законом</w:t>
            </w:r>
            <w:r>
              <w:rPr>
                <w:color w:val="0000FF"/>
                <w:sz w:val="24"/>
              </w:rPr>
              <w:fldChar w:fldCharType="end"/>
            </w:r>
            <w:r>
              <w:rPr>
                <w:sz w:val="24"/>
              </w:rPr>
              <w:t xml:space="preserve"> от 29 декабря 1994 г. N 79-ФЗ "О государственном материальном резерве"</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"https://login.consultant.ru/link/?req=doc&amp;base=LAW&amp;n=494979&amp;date=22.02.2025&amp;dst=14409&amp;field=134"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1011202</w:t>
            </w:r>
          </w:p>
        </w:tc>
        <w:tc>
          <w:tcPr>
            <w:tcW w:w="5783" w:type="dxa"/>
          </w:tcPr>
          <w:p>
            <w:pPr>
              <w:pStyle w:val="4"/>
              <w:jc w:val="both"/>
            </w:pPr>
            <w:r>
              <w:rPr>
                <w:sz w:val="24"/>
              </w:rPr>
              <w:t>Реализация прав на использование охраняемых результатов интеллектуальной деятельности, использованных и (или) возникших при создании кинопродукции, получившей удостоверение национального фильма, в том числе анимационных фильмов, в части предоставления лицензий на использование персонажей, музыкальных произведений, иных охраняемых объектов авторских прав и смежных прав, вошедших в состав кинопродукции, получившей удостоверение национального фильма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"https://login.consultant.ru/link/?req=doc&amp;base=LAW&amp;n=494979&amp;date=22.02.2025&amp;dst=15428&amp;field=134"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1011203</w:t>
            </w:r>
          </w:p>
        </w:tc>
        <w:tc>
          <w:tcPr>
            <w:tcW w:w="5783" w:type="dxa"/>
          </w:tcPr>
          <w:p>
            <w:pPr>
              <w:pStyle w:val="4"/>
              <w:jc w:val="both"/>
            </w:pPr>
            <w:r>
              <w:rPr>
                <w:sz w:val="24"/>
              </w:rPr>
              <w:t xml:space="preserve">Оказание услуг по выполнению функций агента Российской Федерации, предусмотренных Федеральным </w:t>
            </w:r>
            <w:r>
              <w:fldChar w:fldCharType="begin"/>
            </w:r>
            <w:r>
              <w:instrText xml:space="preserve"> HYPERLINK "https://login.consultant.ru/link/?req=doc&amp;base=LAW&amp;n=493203&amp;date=22.02.2025" \o "Федеральный закон от 24.07.2008 N 161-ФЗ (ред. от 13.12.2024) "О содействии развитию жилищного строительства, созданию объектов туристской инфраструктуры и иному развитию территорий"
{КонсультантПлюс}" \h </w:instrText>
            </w:r>
            <w:r>
              <w:fldChar w:fldCharType="separate"/>
            </w:r>
            <w:r>
              <w:rPr>
                <w:color w:val="0000FF"/>
                <w:sz w:val="24"/>
              </w:rPr>
              <w:t>законом</w:t>
            </w:r>
            <w:r>
              <w:rPr>
                <w:color w:val="0000FF"/>
                <w:sz w:val="24"/>
              </w:rPr>
              <w:fldChar w:fldCharType="end"/>
            </w:r>
            <w:r>
              <w:rPr>
                <w:sz w:val="24"/>
              </w:rPr>
              <w:t xml:space="preserve"> от 24 июля 2008 г. N 161-ФЗ "О содействии развитию жилищного строительства"; при реализации, сдаче в аренду государственного имущества, не закрепленного за государственными предприятиями и учреждениями, составляющего государственную казну Российской Федерации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"https://login.consultant.ru/link/?req=doc&amp;base=LAW&amp;n=494979&amp;date=22.02.2025&amp;dst=15433&amp;field=134"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1011204</w:t>
            </w:r>
          </w:p>
        </w:tc>
        <w:tc>
          <w:tcPr>
            <w:tcW w:w="5783" w:type="dxa"/>
          </w:tcPr>
          <w:p>
            <w:pPr>
              <w:pStyle w:val="4"/>
              <w:jc w:val="both"/>
            </w:pPr>
            <w:r>
              <w:rPr>
                <w:sz w:val="24"/>
              </w:rPr>
              <w:t>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по регулируемым тарифам на основании государственного или муниципального контракта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"https://login.consultant.ru/link/?req=doc&amp;base=LAW&amp;n=494979&amp;date=22.02.2025&amp;dst=16813&amp;field=134"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7.1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1011205</w:t>
            </w:r>
          </w:p>
        </w:tc>
        <w:tc>
          <w:tcPr>
            <w:tcW w:w="5783" w:type="dxa"/>
          </w:tcPr>
          <w:p>
            <w:pPr>
              <w:pStyle w:val="4"/>
              <w:jc w:val="both"/>
            </w:pPr>
            <w:r>
              <w:rPr>
                <w:sz w:val="24"/>
              </w:rPr>
              <w:t>Оказание услуг по техническому управлению морскими судами и судами смешанного (река - море) плавания, оказываемых иностранным лицам, не состоящим на учете в налоговых органах в качестве налогоплательщиков и эксплуатирующим морские суда и суда смешанного (река - море) плавания, зарегистрированные в судовых реестрах иностранных государств.</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"https://login.consultant.ru/link/?req=doc&amp;base=LAW&amp;n=494979&amp;date=22.02.2025&amp;dst=16891&amp;field=134"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1011206</w:t>
            </w:r>
          </w:p>
        </w:tc>
        <w:tc>
          <w:tcPr>
            <w:tcW w:w="5783" w:type="dxa"/>
          </w:tcPr>
          <w:p>
            <w:pPr>
              <w:pStyle w:val="4"/>
              <w:jc w:val="both"/>
            </w:pPr>
            <w:r>
              <w:rPr>
                <w:sz w:val="24"/>
              </w:rPr>
              <w:t>Оказание услуг по осуществлению ремонта и технического обслуживания товаров (в том числе медицинских товаров), включая стоимость запасных частей для них и деталей к ним, оказываемые в период гарантийного срока их эксплуатации в целях исполнения обязательств по гарантийному ремонту таких товаров, при условии невзимания дополнительной платы за такие услуги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"https://login.consultant.ru/link/?req=doc&amp;base=LAW&amp;n=494979&amp;date=22.02.2025&amp;dst=16892&amp;field=134"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1011207</w:t>
            </w:r>
          </w:p>
        </w:tc>
        <w:tc>
          <w:tcPr>
            <w:tcW w:w="5783" w:type="dxa"/>
          </w:tcPr>
          <w:p>
            <w:pPr>
              <w:pStyle w:val="4"/>
              <w:jc w:val="both"/>
            </w:pPr>
            <w:r>
              <w:rPr>
                <w:sz w:val="24"/>
              </w:rPr>
              <w:t>Осуществление банками и банком развития - государственной корпорацией следующих операций: исполнение банковских гарантий (выдача и аннулирование банковской гарантии, подтверждение и изменение условий указанной гарантии, платеж по указанной гарантии, оформление и проверка документов по этой гарантии); выдача поручительств за третьих лиц, предусматривающих исполнение обязательств в денежной форме; оказание услуг, связанных с установкой и эксплуатацией системы "клиент-банк", включая предоставление программного обеспечения и обучение обслуживающего указанную систему персонала; получение от заемщиков сумм в счет компенсации страховых премий (страховых взносов), уплаченных банком по договорам страхования, в том числе по договорам страхования на случай смерти или наступления инвалидности указанных заемщиков, по договорам страхования имущества, являющегося обеспечением обязательств заемщика (залогом), и иным видам страхования, в которых банк является страхователем</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"https://login.consultant.ru/link/?req=doc&amp;base=LAW&amp;n=494979&amp;date=22.02.2025&amp;dst=17607&amp;field=134"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1011208</w:t>
            </w:r>
          </w:p>
        </w:tc>
        <w:tc>
          <w:tcPr>
            <w:tcW w:w="5783" w:type="dxa"/>
          </w:tcPr>
          <w:p>
            <w:pPr>
              <w:pStyle w:val="4"/>
              <w:jc w:val="both"/>
            </w:pPr>
            <w:r>
              <w:rPr>
                <w:sz w:val="24"/>
              </w:rPr>
              <w:t>Реализация услуг по обращению с твердыми коммунальными отходами, оказываемых региональными операторами по обращению с твердыми коммунальными отходами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"https://login.consultant.ru/link/?req=doc&amp;base=LAW&amp;n=494979&amp;date=22.02.2025&amp;dst=17592&amp;field=134"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1011210</w:t>
            </w:r>
          </w:p>
        </w:tc>
        <w:tc>
          <w:tcPr>
            <w:tcW w:w="5783" w:type="dxa"/>
          </w:tcPr>
          <w:p>
            <w:pPr>
              <w:pStyle w:val="4"/>
              <w:jc w:val="both"/>
            </w:pPr>
            <w:r>
              <w:rPr>
                <w:sz w:val="24"/>
              </w:rPr>
              <w:t>Реализация продуктов питания, непосредственно произведенных столовыми медицинских организаций и реализуемых ими в указанных организациях, а также продуктов питания, непосредственно произведенных организациями общественного питания и реализуемых ими указанным столовым или организациям</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"https://login.consultant.ru/link/?req=doc&amp;base=LAW&amp;n=494979&amp;date=22.02.2025&amp;dst=6807&amp;field=134"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1011211</w:t>
            </w:r>
          </w:p>
        </w:tc>
        <w:tc>
          <w:tcPr>
            <w:tcW w:w="5783" w:type="dxa"/>
          </w:tcPr>
          <w:p>
            <w:pPr>
              <w:pStyle w:val="4"/>
              <w:jc w:val="both"/>
            </w:pPr>
            <w:r>
              <w:rPr>
                <w:sz w:val="24"/>
              </w:rPr>
              <w:t>Реализация государственных (муниципальных) услуг в социальной сфере, оказываемых в соответствии с соглашениями, заключенными по результатам отбора исполнителей государственных (муниципальных) услуг в социальной сфере в соответствии с законодательством Российской Федерации о государственном (муниципальном) социальном заказе на оказание государственных (муниципальных) услуг в социальной сфере (за исключением соглашения о предоставлении субсидии на финансовое обеспечение выполнения государственного (муниципального) задания)</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"https://login.consultant.ru/link/?req=doc&amp;base=LAW&amp;n=494979&amp;date=22.02.2025&amp;dst=18804&amp;field=134"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1011212</w:t>
            </w:r>
          </w:p>
        </w:tc>
        <w:tc>
          <w:tcPr>
            <w:tcW w:w="5783" w:type="dxa"/>
          </w:tcPr>
          <w:p>
            <w:pPr>
              <w:pStyle w:val="4"/>
              <w:jc w:val="both"/>
            </w:pPr>
            <w:r>
              <w:rPr>
                <w:sz w:val="24"/>
              </w:rPr>
              <w:t>Реализация исключительных прав на изобретения, полезные модели, промышленные образцы, топологии интегральных микросхем, секреты производства (ноу-хау), а также прав на использование указанных результатов интеллектуальной деятельности на основании лицензионного договора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"https://login.consultant.ru/link/?req=doc&amp;base=LAW&amp;n=494979&amp;date=22.02.2025&amp;dst=18892&amp;field=134"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1011213</w:t>
            </w:r>
          </w:p>
        </w:tc>
        <w:tc>
          <w:tcPr>
            <w:tcW w:w="5783" w:type="dxa"/>
          </w:tcPr>
          <w:p>
            <w:pPr>
              <w:pStyle w:val="4"/>
              <w:jc w:val="both"/>
            </w:pPr>
            <w:r>
              <w:rPr>
                <w:sz w:val="24"/>
              </w:rPr>
              <w:t xml:space="preserve">Оказание услуг по реализации иностранными лицами прав на проведение чемпионата мира FIA "Формула-1", включающих в себя право на популяризацию мероприятия и право называть мероприятие российского этапа указанного чемпионата "Чемпионат мира FIA "Формула-1"; реализация рекламных услуг организацией, которая приобрела права, указанные в </w:t>
            </w:r>
            <w:r>
              <w:fldChar w:fldCharType="begin"/>
            </w:r>
            <w:r>
              <w:instrText xml:space="preserve"> HYPERLINK "https://login.consultant.ru/link/?req=doc&amp;base=LAW&amp;n=494979&amp;date=22.02.2025&amp;dst=20496&amp;field=134"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абзаце втором</w:t>
            </w:r>
            <w:r>
              <w:rPr>
                <w:color w:val="0000FF"/>
                <w:sz w:val="24"/>
              </w:rPr>
              <w:fldChar w:fldCharType="end"/>
            </w:r>
            <w:r>
              <w:rPr>
                <w:sz w:val="24"/>
              </w:rPr>
              <w:t xml:space="preserve"> данного подпункта, на территории объекта спорта для проведения шоссейно-кольцевых автомобильных гонок серии "Формула-1" и объектов инфраструктуры, обеспечивающих функционирование указанного объекта спорта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"https://login.consultant.ru/link/?req=doc&amp;base=LAW&amp;n=494979&amp;date=22.02.2025&amp;dst=20495&amp;field=134"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1011214</w:t>
            </w:r>
          </w:p>
        </w:tc>
        <w:tc>
          <w:tcPr>
            <w:tcW w:w="5783" w:type="dxa"/>
          </w:tcPr>
          <w:p>
            <w:pPr>
              <w:pStyle w:val="4"/>
              <w:jc w:val="both"/>
            </w:pPr>
            <w:r>
              <w:rPr>
                <w:sz w:val="24"/>
              </w:rPr>
              <w:t>Оказание услуг общественного питания через объекты общественного питания (рестораны, кафе, бары, предприятия быстрого обслуживания, буфеты, кафетерии, столовые, закусочные, отделы кулинарии при указанных объектах и иные аналогичные объекты общественного питания), а также услуг общественного питания вне объектов общественного питания по месту, выбранному заказчиком (выездное обслуживание)</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"https://login.consultant.ru/link/?req=doc&amp;base=LAW&amp;n=494979&amp;date=22.02.2025&amp;dst=25026&amp;field=134"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1011215</w:t>
            </w:r>
          </w:p>
        </w:tc>
        <w:tc>
          <w:tcPr>
            <w:tcW w:w="5783" w:type="dxa"/>
          </w:tcPr>
          <w:p>
            <w:pPr>
              <w:pStyle w:val="4"/>
              <w:jc w:val="both"/>
            </w:pPr>
            <w:r>
              <w:rPr>
                <w:sz w:val="24"/>
              </w:rPr>
              <w:t>Реализация цифровых финансовых активов</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"https://login.consultant.ru/link/?req=doc&amp;base=LAW&amp;n=494979&amp;date=22.02.2025&amp;dst=22173&amp;field=134"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1011216</w:t>
            </w:r>
          </w:p>
        </w:tc>
        <w:tc>
          <w:tcPr>
            <w:tcW w:w="5783" w:type="dxa"/>
          </w:tcPr>
          <w:p>
            <w:pPr>
              <w:pStyle w:val="4"/>
              <w:jc w:val="both"/>
            </w:pPr>
            <w:r>
              <w:rPr>
                <w:sz w:val="24"/>
              </w:rPr>
              <w:t xml:space="preserve">Реализация имущества (за исключением денежных средств) и (или) имущественных прав физическому лицу налогоплательщиком - иностранной организацией (иностранной структурой без образования юридического лица), доходы от получения которых данного физического лица подлежат освобождению от налогообложения налогом на доходы физических лиц в соответствии с </w:t>
            </w:r>
            <w:r>
              <w:fldChar w:fldCharType="begin"/>
            </w:r>
            <w:r>
              <w:instrText xml:space="preserve"> HYPERLINK "https://login.consultant.ru/link/?req=doc&amp;base=LAW&amp;n=494979&amp;date=22.02.2025&amp;dst=25662&amp;field=134"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пунктом 60.2 статьи 217</w:t>
            </w:r>
            <w:r>
              <w:rPr>
                <w:color w:val="0000FF"/>
                <w:sz w:val="24"/>
              </w:rPr>
              <w:fldChar w:fldCharType="end"/>
            </w:r>
            <w:r>
              <w:rPr>
                <w:sz w:val="24"/>
              </w:rPr>
              <w:t xml:space="preserve"> Кодекса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"https://login.consultant.ru/link/?req=doc&amp;base=LAW&amp;n=494979&amp;date=22.02.2025&amp;dst=22601&amp;field=134"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1011217</w:t>
            </w:r>
          </w:p>
        </w:tc>
        <w:tc>
          <w:tcPr>
            <w:tcW w:w="5783" w:type="dxa"/>
          </w:tcPr>
          <w:p>
            <w:pPr>
              <w:pStyle w:val="4"/>
              <w:jc w:val="both"/>
            </w:pPr>
            <w:r>
              <w:rPr>
                <w:sz w:val="24"/>
              </w:rPr>
              <w:t>Реализация исключительных прав на изобретения, полезные модели, промышленные образцы, топологии интегральных микросхем, секреты производства (ноу-хау), а также прав на использование указанных результатов интеллектуальной деятельности на основании договора коммерческой концессии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"https://login.consultant.ru/link/?req=doc&amp;base=LAW&amp;n=494979&amp;date=22.02.2025&amp;dst=21700&amp;field=134"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1011218</w:t>
            </w:r>
          </w:p>
        </w:tc>
        <w:tc>
          <w:tcPr>
            <w:tcW w:w="5783" w:type="dxa"/>
          </w:tcPr>
          <w:p>
            <w:pPr>
              <w:pStyle w:val="4"/>
              <w:jc w:val="both"/>
            </w:pPr>
            <w:r>
              <w:rPr>
                <w:sz w:val="24"/>
              </w:rPr>
              <w:t xml:space="preserve">Реализация имущества физическому лицу, доходы от получения которого данного физического лица подлежат освобождению от налогообложения налогом на доходы физических лиц в соответствии с </w:t>
            </w:r>
            <w:r>
              <w:fldChar w:fldCharType="begin"/>
            </w:r>
            <w:r>
              <w:instrText xml:space="preserve"> HYPERLINK "https://login.consultant.ru/link/?req=doc&amp;base=LAW&amp;n=494979&amp;date=22.02.2025&amp;dst=25306&amp;field=134"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пунктом 93 статьи 217</w:t>
            </w:r>
            <w:r>
              <w:rPr>
                <w:color w:val="0000FF"/>
                <w:sz w:val="24"/>
              </w:rPr>
              <w:fldChar w:fldCharType="end"/>
            </w:r>
            <w:r>
              <w:rPr>
                <w:sz w:val="24"/>
              </w:rPr>
              <w:t xml:space="preserve"> Кодекса</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"https://login.consultant.ru/link/?req=doc&amp;base=LAW&amp;n=494979&amp;date=22.02.2025&amp;dst=23115&amp;field=134"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1011219</w:t>
            </w:r>
          </w:p>
        </w:tc>
        <w:tc>
          <w:tcPr>
            <w:tcW w:w="5783" w:type="dxa"/>
          </w:tcPr>
          <w:p>
            <w:pPr>
              <w:pStyle w:val="4"/>
              <w:jc w:val="both"/>
            </w:pPr>
            <w:r>
              <w:rPr>
                <w:sz w:val="24"/>
              </w:rPr>
              <w:t>Операции по уступке (переуступке) денежного требования кредитора по обязательствам, возникшим в связи с привлечением к ответственности в соответствии с законодательством Российской Федерации о несостоятельности (банкротстве) лиц, контролировавших кредитную организацию, лиц, контролирующих (контролировавших) должников кредитной организации, а также по исполнению указанными лицами обязательств перед каждым новым кредитором, получившим денежное требование на основании договора уступки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"https://login.consultant.ru/link/?req=doc&amp;base=LAW&amp;n=494979&amp;date=22.02.2025&amp;dst=23116&amp;field=134"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1011220</w:t>
            </w:r>
          </w:p>
        </w:tc>
        <w:tc>
          <w:tcPr>
            <w:tcW w:w="5783" w:type="dxa"/>
          </w:tcPr>
          <w:p>
            <w:pPr>
              <w:pStyle w:val="4"/>
              <w:jc w:val="both"/>
            </w:pPr>
            <w:r>
              <w:rPr>
                <w:sz w:val="24"/>
              </w:rPr>
              <w:t>Реализация работ (услуг), имущественных прав, выполняемых (оказываемых), передаваемых некоммерческими организациями в рамках реализации ими федеральных проектов, источником финансового обеспечения которых является субсидия из федерального бюджета, предоставленная на основании федерального закона о федеральном бюджете на текущий финансовый год и плановый период указанным организациям, которые определены этим федеральным законом как получатели субсидии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"https://login.consultant.ru/link/?req=doc&amp;base=LAW&amp;n=494979&amp;date=22.02.2025&amp;dst=23603&amp;field=134"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1011221</w:t>
            </w:r>
          </w:p>
        </w:tc>
        <w:tc>
          <w:tcPr>
            <w:tcW w:w="5783" w:type="dxa"/>
          </w:tcPr>
          <w:p>
            <w:pPr>
              <w:pStyle w:val="4"/>
              <w:jc w:val="both"/>
            </w:pPr>
            <w:r>
              <w:rPr>
                <w:sz w:val="24"/>
              </w:rPr>
              <w:t xml:space="preserve">Реализация драгоценных камней налогоплательщиками (за исключением указанных в </w:t>
            </w:r>
            <w:r>
              <w:fldChar w:fldCharType="begin"/>
            </w:r>
            <w:r>
              <w:instrText xml:space="preserve"> HYPERLINK "https://login.consultant.ru/link/?req=doc&amp;base=LAW&amp;n=494979&amp;date=22.02.2025&amp;dst=22609&amp;field=134"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6.1 пункта 1 статьи 164</w:t>
            </w:r>
            <w:r>
              <w:rPr>
                <w:color w:val="0000FF"/>
                <w:sz w:val="24"/>
              </w:rPr>
              <w:fldChar w:fldCharType="end"/>
            </w:r>
            <w:r>
              <w:rPr>
                <w:sz w:val="24"/>
              </w:rPr>
              <w:t xml:space="preserve"> Кодекса) Государственному фонду драгоценных металлов и драгоценных камней Российской Федерации, фондам драгоценных металлов и драгоценных камней субъектов Российской Федерации, Центральному банку Российской Федерации и банкам; реализация необработанных драгоценных камней (за исключением необработанных природных алмазов) для обработки предприятиям независимо от форм собственности для последующей продажи на экспорт; реализация драгоценных камней в сырье и ограненных (за исключением указанных в </w:t>
            </w:r>
            <w:r>
              <w:fldChar w:fldCharType="begin"/>
            </w:r>
            <w:r>
              <w:instrText xml:space="preserve"> HYPERLINK "https://login.consultant.ru/link/?req=doc&amp;base=LAW&amp;n=494979&amp;date=22.02.2025&amp;dst=22609&amp;field=134"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6.1 пункта 1 статьи 164</w:t>
            </w:r>
            <w:r>
              <w:rPr>
                <w:color w:val="0000FF"/>
                <w:sz w:val="24"/>
              </w:rPr>
              <w:fldChar w:fldCharType="end"/>
            </w:r>
            <w:r>
              <w:rPr>
                <w:sz w:val="24"/>
              </w:rPr>
              <w:t xml:space="preserve"> Кодекса) специализированным внешнеэкономическим организациям; реализация обработанных природных алмазов Центральным банком Российской Федерации и банками Центральному банку Российской Федерации и банкам, в том числе по договорам поручения, комиссии либо агентским договорам с Центральным банком Российской Федерации и банками, независимо от помещения этих обработанных природных алмазов в хранилище Центрального банка Российской Федерации или хранилища банков; реализация обработанных природных алмазов банками физическим лицам независимо от помещения этих обработанных природных алмазов в хранилища банков; реализация необработанных природных алмазов из Государственного фонда драгоценных металлов и драгоценных камней Российской Федерации, из фондов драгоценных металлов и драгоценных камней субъектов Российской Федерации обрабатывающим предприятиям всех форм собственности; реализация необработанных природных алмазов из Государственного фонда драгоценных металлов и драгоценных камней Российской Федерации, из фондов драгоценных металлов и драгоценных камней субъектов Российской Федерации обрабатывающим предприятиям всех форм собственности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"https://login.consultant.ru/link/?req=doc&amp;base=LAW&amp;n=494979&amp;date=22.02.2025&amp;dst=24298&amp;field=134"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1011222</w:t>
            </w:r>
          </w:p>
        </w:tc>
        <w:tc>
          <w:tcPr>
            <w:tcW w:w="5783" w:type="dxa"/>
          </w:tcPr>
          <w:p>
            <w:pPr>
              <w:pStyle w:val="4"/>
              <w:jc w:val="both"/>
            </w:pPr>
            <w:r>
              <w:rPr>
                <w:sz w:val="24"/>
              </w:rPr>
              <w:t xml:space="preserve">Реализация услуг по доверительному управлению имуществом, составляющим ипотечное покрытие, оказываемых государственной управляющей компанией в соответствии с Федеральным </w:t>
            </w:r>
            <w:r>
              <w:fldChar w:fldCharType="begin"/>
            </w:r>
            <w:r>
              <w:instrText xml:space="preserve"> HYPERLINK "https://login.consultant.ru/link/?req=doc&amp;base=LAW&amp;n=429534&amp;date=22.02.2025" \o "Федеральный закон от 11.11.2003 N 152-ФЗ (ред. от 20.10.2022) "Об ипотечных ценных бумагах" (с изм. и доп., вступ. в силу с 19.04.2023)
{КонсультантПлюс}" \h </w:instrText>
            </w:r>
            <w:r>
              <w:fldChar w:fldCharType="separate"/>
            </w:r>
            <w:r>
              <w:rPr>
                <w:color w:val="0000FF"/>
                <w:sz w:val="24"/>
              </w:rPr>
              <w:t>законом</w:t>
            </w:r>
            <w:r>
              <w:rPr>
                <w:color w:val="0000FF"/>
                <w:sz w:val="24"/>
              </w:rPr>
              <w:fldChar w:fldCharType="end"/>
            </w:r>
            <w:r>
              <w:rPr>
                <w:sz w:val="24"/>
              </w:rPr>
              <w:t xml:space="preserve"> от 11 ноября 2003 г. N 152-ФЗ "Об ипотечных ценных бумагах"</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"https://login.consultant.ru/link/?req=doc&amp;base=LAW&amp;n=494979&amp;date=22.02.2025&amp;dst=23096&amp;field=134"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1011223</w:t>
            </w:r>
          </w:p>
        </w:tc>
        <w:tc>
          <w:tcPr>
            <w:tcW w:w="5783" w:type="dxa"/>
          </w:tcPr>
          <w:p>
            <w:pPr>
              <w:pStyle w:val="4"/>
              <w:jc w:val="both"/>
            </w:pPr>
            <w:r>
              <w:rPr>
                <w:sz w:val="24"/>
              </w:rPr>
              <w:t>Передача денежных средств на финансирование участия управляющего товарища в соглашении о сервисных рисках в качестве оператора, осуществляемое по соглашению об управлении финансированием, а также передача денежных средств управляющим товарищем в результате распределения денежных средств по соглашению об управлении финансированием</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"https://login.consultant.ru/link/?req=doc&amp;base=LAW&amp;n=494979&amp;date=22.02.2025&amp;dst=23820&amp;field=134"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15.4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1011224</w:t>
            </w:r>
          </w:p>
        </w:tc>
        <w:tc>
          <w:tcPr>
            <w:tcW w:w="5783" w:type="dxa"/>
          </w:tcPr>
          <w:p>
            <w:pPr>
              <w:pStyle w:val="4"/>
              <w:jc w:val="both"/>
            </w:pPr>
            <w:r>
              <w:rPr>
                <w:sz w:val="24"/>
              </w:rPr>
              <w:t>Реализация лекарственных препаратов, ввезенных на территорию Российской Федерации и не зарегистрированных в Российской Федерации, некоммерческой организации, которая создана в соответствии с нормативным правовым актом Президента Российской Федерации в целях обеспечения оказания медицинской помощи детям с тяжелыми жизнеугрожающими и хроническими заболеваниями, в том числе редкими (орфанными) заболеваниями, а также безвозмездная передача указанных лекарственных препаратов медицинской организации и (или) фармацевтической организации государственной системы здравоохранения.</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"https://login.consultant.ru/link/?req=doc&amp;base=LAW&amp;n=494979&amp;date=22.02.2025&amp;dst=24014&amp;field=134"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1011225</w:t>
            </w:r>
          </w:p>
        </w:tc>
        <w:tc>
          <w:tcPr>
            <w:tcW w:w="5783" w:type="dxa"/>
          </w:tcPr>
          <w:p>
            <w:pPr>
              <w:pStyle w:val="4"/>
              <w:jc w:val="both"/>
            </w:pPr>
            <w:r>
              <w:rPr>
                <w:sz w:val="24"/>
              </w:rPr>
              <w:t>Реализация организацией, осуществляющей туроператорскую деятельность, туристского продукта в сфере внутреннего туризма и (или) въездного туризма</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"https://login.consultant.ru/link/?req=doc&amp;base=LAW&amp;n=494979&amp;date=22.02.2025&amp;dst=24066&amp;field=134"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1011227</w:t>
            </w:r>
          </w:p>
        </w:tc>
        <w:tc>
          <w:tcPr>
            <w:tcW w:w="5783" w:type="dxa"/>
          </w:tcPr>
          <w:p>
            <w:pPr>
              <w:pStyle w:val="4"/>
              <w:jc w:val="both"/>
            </w:pPr>
            <w:r>
              <w:rPr>
                <w:sz w:val="24"/>
              </w:rPr>
              <w:t xml:space="preserve">Передача международными холдинговыми компаниями субъекту Российской Федерации либо муниципальному образованию результатов работ и (или) имущества в соответствии с </w:t>
            </w:r>
            <w:r>
              <w:fldChar w:fldCharType="begin"/>
            </w:r>
            <w:r>
              <w:instrText xml:space="preserve"> HYPERLINK "https://login.consultant.ru/link/?req=doc&amp;base=LAW&amp;n=494979&amp;date=22.02.2025&amp;dst=25269&amp;field=134"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абзацами вторым</w:t>
            </w:r>
            <w:r>
              <w:rPr>
                <w:color w:val="0000FF"/>
                <w:sz w:val="24"/>
              </w:rPr>
              <w:fldChar w:fldCharType="end"/>
            </w:r>
            <w:r>
              <w:rPr>
                <w:sz w:val="24"/>
              </w:rPr>
              <w:t xml:space="preserve"> - </w:t>
            </w:r>
            <w:r>
              <w:fldChar w:fldCharType="begin"/>
            </w:r>
            <w:r>
              <w:instrText xml:space="preserve"> HYPERLINK "https://login.consultant.ru/link/?req=doc&amp;base=LAW&amp;n=494979&amp;date=22.02.2025&amp;dst=25271&amp;field=134"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четвертым пункта 4 статьи 284.10</w:t>
            </w:r>
            <w:r>
              <w:rPr>
                <w:color w:val="0000FF"/>
                <w:sz w:val="24"/>
              </w:rPr>
              <w:fldChar w:fldCharType="end"/>
            </w:r>
            <w:r>
              <w:rPr>
                <w:sz w:val="24"/>
              </w:rPr>
              <w:t xml:space="preserve"> Кодекса</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"https://login.consultant.ru/link/?req=doc&amp;base=LAW&amp;n=494979&amp;date=22.02.2025&amp;dst=25223&amp;field=134"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1011228</w:t>
            </w:r>
          </w:p>
        </w:tc>
        <w:tc>
          <w:tcPr>
            <w:tcW w:w="5783" w:type="dxa"/>
          </w:tcPr>
          <w:p>
            <w:pPr>
              <w:pStyle w:val="4"/>
              <w:jc w:val="both"/>
            </w:pPr>
            <w:r>
              <w:rPr>
                <w:sz w:val="24"/>
              </w:rPr>
              <w:t>Осуществление оператором платформы цифрового рубля следующих операций:</w:t>
            </w:r>
          </w:p>
          <w:p>
            <w:pPr>
              <w:pStyle w:val="4"/>
              <w:jc w:val="both"/>
            </w:pPr>
            <w:r>
              <w:rPr>
                <w:sz w:val="24"/>
              </w:rPr>
              <w:t>открытие и ведение счетов цифрового рубля организаций и физических лиц;</w:t>
            </w:r>
          </w:p>
          <w:p>
            <w:pPr>
              <w:pStyle w:val="4"/>
              <w:jc w:val="both"/>
            </w:pPr>
            <w:r>
              <w:rPr>
                <w:sz w:val="24"/>
              </w:rPr>
              <w:t>осуществление переводов (перечислений) денежных средств с использованием платформы цифрового рубля</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"https://login.consultant.ru/link/?req=doc&amp;base=LAW&amp;n=494979&amp;date=22.02.2025&amp;dst=25332&amp;field=134"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1011229</w:t>
            </w:r>
          </w:p>
        </w:tc>
        <w:tc>
          <w:tcPr>
            <w:tcW w:w="5783" w:type="dxa"/>
          </w:tcPr>
          <w:p>
            <w:pPr>
              <w:pStyle w:val="4"/>
              <w:jc w:val="both"/>
            </w:pPr>
            <w:r>
              <w:rPr>
                <w:sz w:val="24"/>
              </w:rPr>
              <w:t>Оказание услуг оператора по проведению операций в реестре углеродных единиц в соответствии с законодательством Российской Федерации в области ограничения выбросов парниковых газов и законодательством Российской Федерации, регламентирующим порядок проведения эксперимента по ограничению выбросов парниковых газов в отдельных субъектах Российской Федерации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"https://login.consultant.ru/link/?req=doc&amp;base=LAW&amp;n=494979&amp;date=22.02.2025&amp;dst=25400&amp;field=134"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1011230</w:t>
            </w:r>
          </w:p>
        </w:tc>
        <w:tc>
          <w:tcPr>
            <w:tcW w:w="5783" w:type="dxa"/>
          </w:tcPr>
          <w:p>
            <w:pPr>
              <w:pStyle w:val="4"/>
              <w:jc w:val="both"/>
            </w:pPr>
            <w:r>
              <w:rPr>
                <w:sz w:val="24"/>
              </w:rPr>
              <w:t>Реализация услуг по предоставлению в аренду автомобилей скорой медицинской помощи с экипажем (водителем) медицинским организациям государственной и муниципальной системы здравоохранения в целях оказания указанными медицинскими организациями услуг скорой медицинской помощи населению</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"https://login.consultant.ru/link/?req=doc&amp;base=LAW&amp;n=494979&amp;date=22.02.2025&amp;dst=26464&amp;field=134"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33.1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1011231</w:t>
            </w:r>
          </w:p>
        </w:tc>
        <w:tc>
          <w:tcPr>
            <w:tcW w:w="5783" w:type="dxa"/>
          </w:tcPr>
          <w:p>
            <w:pPr>
              <w:pStyle w:val="4"/>
              <w:jc w:val="both"/>
            </w:pPr>
            <w:r>
              <w:rPr>
                <w:sz w:val="24"/>
              </w:rPr>
              <w:t>Реализация услуг по перевозке автомобилями скорой медицинской помощи бригад скорой медицинской помощи, включая медицинскую эвакуацию граждан, по договорам с медицинскими организациями государственной и муниципальной системы здравоохранения в целях оказания указанными медицинскими организациями услуг скорой медицинской помощи населению</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"https://login.consultant.ru/link/?req=doc&amp;base=LAW&amp;n=494979&amp;date=22.02.2025&amp;dst=26465&amp;field=134"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33.2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1011232</w:t>
            </w:r>
          </w:p>
        </w:tc>
        <w:tc>
          <w:tcPr>
            <w:tcW w:w="5783" w:type="dxa"/>
          </w:tcPr>
          <w:p>
            <w:pPr>
              <w:pStyle w:val="4"/>
              <w:jc w:val="both"/>
            </w:pPr>
            <w:r>
              <w:rPr>
                <w:sz w:val="24"/>
              </w:rPr>
              <w:t>Реализация услуг по обращению с твердыми коммунальными отходами, предоставляемых управляющими организациями, товариществами собственников жилья, жилищно-строительными, жилищными или иными специализированными потребительскими кооперативами, созданными в целях удовлетворения потребностей граждан в жилье и отвечающими за обслуживание внутридомовых инженерных систем, с использованием которых предоставляются коммунальные услуги, при условии приобретения услуг по обращению с твердыми коммунальными отходами указанными налогоплательщиками у региональных операторов по обращению с твердыми коммунальными отходами</w:t>
            </w:r>
          </w:p>
        </w:tc>
        <w:tc>
          <w:tcPr>
            <w:tcW w:w="2041" w:type="dxa"/>
          </w:tcPr>
          <w:p>
            <w:pPr>
              <w:pStyle w:val="4"/>
            </w:pPr>
            <w:r>
              <w:rPr>
                <w:sz w:val="24"/>
              </w:rPr>
              <w:t xml:space="preserve">Статья 149 Кодекса, пункт 3, </w:t>
            </w:r>
            <w:r>
              <w:fldChar w:fldCharType="begin"/>
            </w:r>
            <w:r>
              <w:instrText xml:space="preserve"> HYPERLINK "https://login.consultant.ru/link/?req=doc&amp;base=LAW&amp;n=494979&amp;date=22.02.2025&amp;dst=26679&amp;field=134"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1011233</w:t>
            </w:r>
          </w:p>
        </w:tc>
        <w:tc>
          <w:tcPr>
            <w:tcW w:w="5783" w:type="dxa"/>
          </w:tcPr>
          <w:p>
            <w:pPr>
              <w:pStyle w:val="4"/>
              <w:jc w:val="both"/>
            </w:pPr>
            <w:r>
              <w:rPr>
                <w:sz w:val="24"/>
              </w:rPr>
              <w:t xml:space="preserve">Реализация услуг уполномоченной организации, обеспечивающей заключение сделок с цифровой валютой в рамках экспериментального правового режима, оказываемых в рамках экспериментального правового режима в сфере цифровых инноваций, установленного в соответствии со </w:t>
            </w:r>
            <w:r>
              <w:fldChar w:fldCharType="begin"/>
            </w:r>
            <w:r>
              <w:instrText xml:space="preserve"> HYPERLINK "https://login.consultant.ru/link/?req=doc&amp;base=LAW&amp;n=483154&amp;date=22.02.2025&amp;dst=135&amp;field=134" \o "Федеральный закон от 31.07.2020 N 259-ФЗ (ред. от 25.10.2024) "О цифровых финансовых активах, цифровой валюте и о внесении изменений в отдельные законодательные акты Российской Федерации"
{КонсультантПлюс}" \h </w:instrText>
            </w:r>
            <w:r>
              <w:fldChar w:fldCharType="separate"/>
            </w:r>
            <w:r>
              <w:rPr>
                <w:color w:val="0000FF"/>
                <w:sz w:val="24"/>
              </w:rPr>
              <w:t>статьей 1.1</w:t>
            </w:r>
            <w:r>
              <w:rPr>
                <w:color w:val="0000FF"/>
                <w:sz w:val="24"/>
              </w:rPr>
              <w:fldChar w:fldCharType="end"/>
            </w:r>
            <w:r>
              <w:rPr>
                <w:sz w:val="24"/>
              </w:rPr>
              <w:t xml:space="preserve"> Федерального закона от 31 июля 2020 года N 259-ФЗ "О цифровых финансовых активах, цифровой валюте и о внесении изменений в отдельные законодательные акты Российской Федерации"</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"https://login.consultant.ru/link/?req=doc&amp;base=LAW&amp;n=494979&amp;date=22.02.2025&amp;dst=27126&amp;field=134"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1011234</w:t>
            </w:r>
          </w:p>
        </w:tc>
        <w:tc>
          <w:tcPr>
            <w:tcW w:w="5783" w:type="dxa"/>
          </w:tcPr>
          <w:p>
            <w:pPr>
              <w:pStyle w:val="4"/>
              <w:jc w:val="both"/>
            </w:pPr>
            <w:r>
              <w:rPr>
                <w:sz w:val="24"/>
              </w:rPr>
              <w:t>Реализация ветеринарных услуг</w:t>
            </w:r>
          </w:p>
        </w:tc>
        <w:tc>
          <w:tcPr>
            <w:tcW w:w="2041" w:type="dxa"/>
          </w:tcPr>
          <w:p>
            <w:pPr>
              <w:pStyle w:val="4"/>
            </w:pPr>
            <w:r>
              <w:rPr>
                <w:sz w:val="24"/>
              </w:rPr>
              <w:t xml:space="preserve">Статья 149 Кодекса, пункт 2, </w:t>
            </w:r>
            <w:r>
              <w:fldChar w:fldCharType="begin"/>
            </w:r>
            <w:r>
              <w:instrText xml:space="preserve"> HYPERLINK "https://login.consultant.ru/link/?req=doc&amp;base=LAW&amp;n=494979&amp;date=22.02.2025&amp;dst=27125&amp;field=134"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outlineLvl w:val="0"/>
            </w:pPr>
            <w:r>
              <w:rPr>
                <w:sz w:val="24"/>
              </w:rPr>
              <w:t>1010400</w:t>
            </w:r>
          </w:p>
        </w:tc>
        <w:tc>
          <w:tcPr>
            <w:tcW w:w="5783" w:type="dxa"/>
          </w:tcPr>
          <w:p>
            <w:pPr>
              <w:pStyle w:val="4"/>
              <w:jc w:val="both"/>
            </w:pPr>
            <w:r>
              <w:rPr>
                <w:sz w:val="24"/>
              </w:rPr>
              <w:t>Раздел III. Операции, облагаемые по налоговой ставке 0 процентов</w:t>
            </w:r>
          </w:p>
        </w:tc>
        <w:tc>
          <w:tcPr>
            <w:tcW w:w="2041" w:type="dxa"/>
          </w:tcPr>
          <w:p>
            <w:pPr>
              <w:pStyle w:val="4"/>
            </w:pPr>
            <w:r>
              <w:fldChar w:fldCharType="begin"/>
            </w:r>
            <w:r>
              <w:instrText xml:space="preserve"> HYPERLINK "https://login.consultant.ru/link/?req=doc&amp;base=LAW&amp;n=494979&amp;date=22.02.2025&amp;dst=100298&amp;field=134"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Статья 164</w:t>
            </w:r>
            <w:r>
              <w:rPr>
                <w:color w:val="0000FF"/>
                <w:sz w:val="24"/>
              </w:rPr>
              <w:fldChar w:fldCharType="end"/>
            </w:r>
            <w:r>
              <w:rPr>
                <w:sz w:val="24"/>
              </w:rPr>
              <w:t xml:space="preserve"> Кодекса, </w:t>
            </w: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пункты 3</w:t>
            </w:r>
            <w:r>
              <w:rPr>
                <w:color w:val="0000FF"/>
                <w:sz w:val="24"/>
              </w:rPr>
              <w:fldChar w:fldCharType="end"/>
            </w:r>
            <w:r>
              <w:rPr>
                <w:sz w:val="24"/>
              </w:rPr>
              <w:t xml:space="preserve">, </w:t>
            </w:r>
            <w:r>
              <w:fldChar w:fldCharType="begin"/>
            </w:r>
            <w:r>
              <w:instrText xml:space="preserve"> HYPERLINK "https://login.consultant.ru/link/?req=doc&amp;base=LAW&amp;n=476082&amp;date=22.02.2025&amp;dst=104391&amp;field=134"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31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1011410</w:t>
            </w:r>
          </w:p>
        </w:tc>
        <w:tc>
          <w:tcPr>
            <w:tcW w:w="5783" w:type="dxa"/>
          </w:tcPr>
          <w:p>
            <w:pPr>
              <w:pStyle w:val="4"/>
              <w:jc w:val="both"/>
            </w:pPr>
            <w:r>
              <w:rPr>
                <w:sz w:val="24"/>
              </w:rPr>
              <w:t xml:space="preserve">Реализация несырьевых товаров, вывезенных в таможенной процедуре экспорта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1011411</w:t>
            </w:r>
          </w:p>
        </w:tc>
        <w:tc>
          <w:tcPr>
            <w:tcW w:w="5783" w:type="dxa"/>
          </w:tcPr>
          <w:p>
            <w:pPr>
              <w:pStyle w:val="4"/>
              <w:jc w:val="both"/>
            </w:pPr>
            <w:r>
              <w:rPr>
                <w:sz w:val="24"/>
              </w:rPr>
              <w:t xml:space="preserve">Реализация несырьевых товаров, помещенных под таможенную процедуру свободной таможенной зоны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1010410</w:t>
            </w:r>
          </w:p>
        </w:tc>
        <w:tc>
          <w:tcPr>
            <w:tcW w:w="5783" w:type="dxa"/>
          </w:tcPr>
          <w:p>
            <w:pPr>
              <w:pStyle w:val="4"/>
              <w:jc w:val="both"/>
            </w:pPr>
            <w:r>
              <w:rPr>
                <w:sz w:val="24"/>
              </w:rPr>
              <w:t xml:space="preserve">Реализация несырьевых товаров, вывезенных в таможенной процедуре экспорта, а также товаров, помещенных под таможенную процедуру свободной таможенной зоны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Кодексах</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1010456</w:t>
            </w:r>
          </w:p>
        </w:tc>
        <w:tc>
          <w:tcPr>
            <w:tcW w:w="5783" w:type="dxa"/>
          </w:tcPr>
          <w:p>
            <w:pPr>
              <w:pStyle w:val="4"/>
              <w:jc w:val="both"/>
            </w:pPr>
            <w:r>
              <w:rPr>
                <w:sz w:val="24"/>
              </w:rPr>
              <w:t xml:space="preserve">Реализация несырьевых товаров, вывезенных в таможенной процедуре экспорта, а также товаров, помещенных под таможенный режим свободной таможенный зоны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1010457</w:t>
            </w:r>
          </w:p>
        </w:tc>
        <w:tc>
          <w:tcPr>
            <w:tcW w:w="5783" w:type="dxa"/>
          </w:tcPr>
          <w:p>
            <w:pPr>
              <w:pStyle w:val="4"/>
              <w:jc w:val="both"/>
            </w:pPr>
            <w:r>
              <w:rPr>
                <w:sz w:val="24"/>
              </w:rPr>
              <w:t xml:space="preserve">Реализация несырьевых товаров, вывезенных в таможенной процедуре экспорта, а также товаров, помещенных под таможенный режим свободной таможенный зоны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1011422</w:t>
            </w:r>
          </w:p>
        </w:tc>
        <w:tc>
          <w:tcPr>
            <w:tcW w:w="5783" w:type="dxa"/>
          </w:tcPr>
          <w:p>
            <w:pPr>
              <w:pStyle w:val="4"/>
              <w:jc w:val="both"/>
            </w:pPr>
            <w:r>
              <w:rPr>
                <w:sz w:val="24"/>
              </w:rPr>
              <w:t xml:space="preserve">Реализация сырьевых товаров, вывезенных в таможенной процедуре экспорта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1011423</w:t>
            </w:r>
          </w:p>
        </w:tc>
        <w:tc>
          <w:tcPr>
            <w:tcW w:w="5783" w:type="dxa"/>
          </w:tcPr>
          <w:p>
            <w:pPr>
              <w:pStyle w:val="4"/>
              <w:jc w:val="both"/>
            </w:pPr>
            <w:r>
              <w:rPr>
                <w:sz w:val="24"/>
              </w:rPr>
              <w:t xml:space="preserve">Реализация сырьевых товаров, помещенных под таможенную процедуру свободной таможенной зоны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1011424</w:t>
            </w:r>
          </w:p>
        </w:tc>
        <w:tc>
          <w:tcPr>
            <w:tcW w:w="5783" w:type="dxa"/>
          </w:tcPr>
          <w:p>
            <w:pPr>
              <w:pStyle w:val="4"/>
              <w:jc w:val="both"/>
            </w:pPr>
            <w:r>
              <w:rPr>
                <w:sz w:val="24"/>
              </w:rPr>
              <w:t xml:space="preserve">Реализация сырьевых товаров, предусмотренных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1011425</w:t>
            </w:r>
          </w:p>
        </w:tc>
        <w:tc>
          <w:tcPr>
            <w:tcW w:w="5783" w:type="dxa"/>
          </w:tcPr>
          <w:p>
            <w:pPr>
              <w:pStyle w:val="4"/>
              <w:jc w:val="both"/>
            </w:pPr>
            <w:r>
              <w:rPr>
                <w:sz w:val="24"/>
              </w:rPr>
              <w:t xml:space="preserve">Реализация сырьевых товаров, предусмотренных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1011426</w:t>
            </w:r>
          </w:p>
        </w:tc>
        <w:tc>
          <w:tcPr>
            <w:tcW w:w="5783" w:type="dxa"/>
          </w:tcPr>
          <w:p>
            <w:pPr>
              <w:pStyle w:val="4"/>
              <w:jc w:val="both"/>
            </w:pPr>
            <w:r>
              <w:rPr>
                <w:sz w:val="24"/>
              </w:rPr>
              <w:t xml:space="preserve">Реализация сырьевых товаров, предусмотренных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1011427</w:t>
            </w:r>
          </w:p>
        </w:tc>
        <w:tc>
          <w:tcPr>
            <w:tcW w:w="5783" w:type="dxa"/>
          </w:tcPr>
          <w:p>
            <w:pPr>
              <w:pStyle w:val="4"/>
              <w:jc w:val="both"/>
            </w:pPr>
            <w:r>
              <w:rPr>
                <w:sz w:val="24"/>
              </w:rPr>
              <w:t xml:space="preserve">Реализация сырьевых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1011428</w:t>
            </w:r>
          </w:p>
        </w:tc>
        <w:tc>
          <w:tcPr>
            <w:tcW w:w="5783" w:type="dxa"/>
          </w:tcPr>
          <w:p>
            <w:pPr>
              <w:pStyle w:val="4"/>
              <w:jc w:val="both"/>
            </w:pPr>
            <w:r>
              <w:rPr>
                <w:sz w:val="24"/>
              </w:rPr>
              <w:t xml:space="preserve">Реализация сырьевых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1011429</w:t>
            </w:r>
          </w:p>
        </w:tc>
        <w:tc>
          <w:tcPr>
            <w:tcW w:w="5783" w:type="dxa"/>
          </w:tcPr>
          <w:p>
            <w:pPr>
              <w:pStyle w:val="4"/>
              <w:jc w:val="both"/>
            </w:pPr>
            <w:r>
              <w:rPr>
                <w:sz w:val="24"/>
              </w:rPr>
              <w:t xml:space="preserve">Реализация сырьевых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1011430</w:t>
            </w:r>
          </w:p>
        </w:tc>
        <w:tc>
          <w:tcPr>
            <w:tcW w:w="5783" w:type="dxa"/>
          </w:tcPr>
          <w:p>
            <w:pPr>
              <w:pStyle w:val="4"/>
              <w:jc w:val="both"/>
            </w:pPr>
            <w:r>
              <w:rPr>
                <w:sz w:val="24"/>
              </w:rPr>
              <w:t xml:space="preserve">Реализация сырьевых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1011412</w:t>
            </w:r>
          </w:p>
        </w:tc>
        <w:tc>
          <w:tcPr>
            <w:tcW w:w="5783" w:type="dxa"/>
          </w:tcPr>
          <w:p>
            <w:pPr>
              <w:pStyle w:val="4"/>
              <w:jc w:val="both"/>
            </w:pPr>
            <w:r>
              <w:rPr>
                <w:sz w:val="24"/>
              </w:rPr>
              <w:t xml:space="preserve">Реализация несырьевых товаров, вывезенных в таможенной процедуре экспорта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1011413</w:t>
            </w:r>
          </w:p>
        </w:tc>
        <w:tc>
          <w:tcPr>
            <w:tcW w:w="5783" w:type="dxa"/>
          </w:tcPr>
          <w:p>
            <w:pPr>
              <w:pStyle w:val="4"/>
              <w:jc w:val="both"/>
            </w:pPr>
            <w:r>
              <w:rPr>
                <w:sz w:val="24"/>
              </w:rPr>
              <w:t xml:space="preserve">Реализация несырьевых товаров, помещенных под таможенную процедуру свободной таможенной зоны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1010458</w:t>
            </w:r>
          </w:p>
        </w:tc>
        <w:tc>
          <w:tcPr>
            <w:tcW w:w="5783" w:type="dxa"/>
          </w:tcPr>
          <w:p>
            <w:pPr>
              <w:pStyle w:val="4"/>
              <w:jc w:val="both"/>
            </w:pPr>
            <w:r>
              <w:rPr>
                <w:sz w:val="24"/>
              </w:rPr>
              <w:t xml:space="preserve">Реализация несырьевых товаров, вывезенных в таможенной процедуре экспорта, а также товаров, помещенных под таможенную процедуру свободной таможенной зоны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1010459</w:t>
            </w:r>
          </w:p>
        </w:tc>
        <w:tc>
          <w:tcPr>
            <w:tcW w:w="5783" w:type="dxa"/>
          </w:tcPr>
          <w:p>
            <w:pPr>
              <w:pStyle w:val="4"/>
              <w:jc w:val="both"/>
            </w:pPr>
            <w:r>
              <w:rPr>
                <w:sz w:val="24"/>
              </w:rPr>
              <w:t xml:space="preserve">Реализация несырьевых товаров, вывезенных в таможенной процедуре экспорта, а также товаров, помещенных под таможенный режим свободной таможенный зоны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1010460</w:t>
            </w:r>
          </w:p>
        </w:tc>
        <w:tc>
          <w:tcPr>
            <w:tcW w:w="5783" w:type="dxa"/>
          </w:tcPr>
          <w:p>
            <w:pPr>
              <w:pStyle w:val="4"/>
              <w:jc w:val="both"/>
            </w:pPr>
            <w:r>
              <w:rPr>
                <w:sz w:val="24"/>
              </w:rPr>
              <w:t xml:space="preserve">Реализация несырьевых товаров, вывезенных в таможенной процедуре экспорта, а также товаров, помещенных под таможенный режим свободной таможенный зоны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1010421</w:t>
            </w:r>
          </w:p>
        </w:tc>
        <w:tc>
          <w:tcPr>
            <w:tcW w:w="5783" w:type="dxa"/>
          </w:tcPr>
          <w:p>
            <w:pPr>
              <w:pStyle w:val="4"/>
              <w:jc w:val="both"/>
            </w:pPr>
            <w:r>
              <w:rPr>
                <w:sz w:val="24"/>
              </w:rPr>
              <w:t xml:space="preserve">Реализация несырьевых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1010463</w:t>
            </w:r>
          </w:p>
        </w:tc>
        <w:tc>
          <w:tcPr>
            <w:tcW w:w="5783" w:type="dxa"/>
          </w:tcPr>
          <w:p>
            <w:pPr>
              <w:pStyle w:val="4"/>
              <w:jc w:val="both"/>
            </w:pPr>
            <w:r>
              <w:rPr>
                <w:sz w:val="24"/>
              </w:rPr>
              <w:t xml:space="preserve">Реализация несырьевых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1010422</w:t>
            </w:r>
          </w:p>
        </w:tc>
        <w:tc>
          <w:tcPr>
            <w:tcW w:w="5783" w:type="dxa"/>
          </w:tcPr>
          <w:p>
            <w:pPr>
              <w:pStyle w:val="4"/>
              <w:jc w:val="both"/>
            </w:pPr>
            <w:r>
              <w:rPr>
                <w:sz w:val="24"/>
              </w:rPr>
              <w:t xml:space="preserve">Реализация несырьевых товаров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1010466</w:t>
            </w:r>
          </w:p>
        </w:tc>
        <w:tc>
          <w:tcPr>
            <w:tcW w:w="5783" w:type="dxa"/>
          </w:tcPr>
          <w:p>
            <w:pPr>
              <w:pStyle w:val="4"/>
              <w:jc w:val="both"/>
            </w:pPr>
            <w:r>
              <w:rPr>
                <w:sz w:val="24"/>
              </w:rPr>
              <w:t xml:space="preserve">Реализация несырьевых товаров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на территорию государств - членов ЕАЭС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"https://login.consultant.ru/link/?req=doc&amp;base=LAW&amp;n=476082&amp;date=22.02.2025&amp;dst=104269&amp;field=134"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1010423</w:t>
            </w:r>
          </w:p>
        </w:tc>
        <w:tc>
          <w:tcPr>
            <w:tcW w:w="5783" w:type="dxa"/>
          </w:tcPr>
          <w:p>
            <w:pPr>
              <w:pStyle w:val="4"/>
              <w:jc w:val="both"/>
            </w:pPr>
            <w:r>
              <w:rPr>
                <w:sz w:val="24"/>
              </w:rPr>
              <w:t>Реализация услуг по международной перевозке товаров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1010467</w:t>
            </w:r>
          </w:p>
        </w:tc>
        <w:tc>
          <w:tcPr>
            <w:tcW w:w="5783" w:type="dxa"/>
          </w:tcPr>
          <w:p>
            <w:pPr>
              <w:pStyle w:val="4"/>
              <w:jc w:val="both"/>
            </w:pPr>
            <w:r>
              <w:rPr>
                <w:sz w:val="24"/>
              </w:rPr>
              <w:t xml:space="preserve">Реализация услуг по международной перевозке товаров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1010468</w:t>
            </w:r>
          </w:p>
        </w:tc>
        <w:tc>
          <w:tcPr>
            <w:tcW w:w="5783" w:type="dxa"/>
          </w:tcPr>
          <w:p>
            <w:pPr>
              <w:pStyle w:val="4"/>
              <w:jc w:val="both"/>
            </w:pPr>
            <w:r>
              <w:rPr>
                <w:sz w:val="24"/>
              </w:rPr>
              <w:t xml:space="preserve">Реализация услуг по международной перевозке товаров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1010469</w:t>
            </w:r>
          </w:p>
        </w:tc>
        <w:tc>
          <w:tcPr>
            <w:tcW w:w="5783" w:type="dxa"/>
          </w:tcPr>
          <w:p>
            <w:pPr>
              <w:pStyle w:val="4"/>
              <w:jc w:val="both"/>
            </w:pPr>
            <w:r>
              <w:rPr>
                <w:sz w:val="24"/>
              </w:rPr>
              <w:t xml:space="preserve">Реализация услуг по международной перевозке товаров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1010424</w:t>
            </w:r>
          </w:p>
        </w:tc>
        <w:tc>
          <w:tcPr>
            <w:tcW w:w="5783" w:type="dxa"/>
          </w:tcPr>
          <w:p>
            <w:pPr>
              <w:pStyle w:val="4"/>
              <w:jc w:val="both"/>
            </w:pPr>
            <w:r>
              <w:rPr>
                <w:sz w:val="24"/>
              </w:rPr>
              <w:t>Реализация услуг по предоставлению железнодорожного подвижного состава и (или) контейнеров для осуществления международных перевозок</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1010425</w:t>
            </w:r>
          </w:p>
        </w:tc>
        <w:tc>
          <w:tcPr>
            <w:tcW w:w="5783" w:type="dxa"/>
          </w:tcPr>
          <w:p>
            <w:pPr>
              <w:pStyle w:val="4"/>
              <w:jc w:val="both"/>
            </w:pPr>
            <w:r>
              <w:rPr>
                <w:sz w:val="24"/>
              </w:rPr>
              <w:t>Реализация транспортно-экспедиционных услуг, оказываемых на основании договора транспортной экспедиции при организации международной перевозки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1010426</w:t>
            </w:r>
          </w:p>
        </w:tc>
        <w:tc>
          <w:tcPr>
            <w:tcW w:w="5783" w:type="dxa"/>
          </w:tcPr>
          <w:p>
            <w:pPr>
              <w:pStyle w:val="4"/>
              <w:jc w:val="both"/>
            </w:pPr>
            <w:r>
              <w:rPr>
                <w:sz w:val="24"/>
              </w:rPr>
              <w:t>Реализация услуг по предоставлению железнодорожного подвижного состава и (или) контейнеров, оказываемых при организации и осуществлении перевозок железнодорожным транспортом от места прибытия товаров на территорию Российской Федерации до станции назначения товаров, расположенной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1010427</w:t>
            </w:r>
          </w:p>
        </w:tc>
        <w:tc>
          <w:tcPr>
            <w:tcW w:w="5783" w:type="dxa"/>
          </w:tcPr>
          <w:p>
            <w:pPr>
              <w:pStyle w:val="4"/>
              <w:jc w:val="both"/>
            </w:pPr>
            <w:r>
              <w:rPr>
                <w:sz w:val="24"/>
              </w:rPr>
              <w:t>Реализация транспортно-экспедиционных услуг, оказываемых на основании договора транспортной экспедиции при организации и осуществлении перевозок железнодорожным транспортом от места прибытия товаров на территорию Российской Федерации до станции назначения товаров, расположенной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"https://login.consultant.ru/link/?req=doc&amp;base=LAW&amp;n=494979&amp;date=22.02.2025&amp;dst=6028&amp;field=134"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1010428</w:t>
            </w:r>
          </w:p>
        </w:tc>
        <w:tc>
          <w:tcPr>
            <w:tcW w:w="5783" w:type="dxa"/>
          </w:tcPr>
          <w:p>
            <w:pPr>
              <w:pStyle w:val="4"/>
              <w:jc w:val="both"/>
            </w:pPr>
            <w:r>
              <w:rPr>
                <w:sz w:val="24"/>
              </w:rPr>
              <w:t>Реализация работ (услуг), выполняемых (оказываемых) организациями трубопроводного транспорта нефти и нефтепродуктов, по транспортировке нефти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1010472</w:t>
            </w:r>
          </w:p>
        </w:tc>
        <w:tc>
          <w:tcPr>
            <w:tcW w:w="5783" w:type="dxa"/>
          </w:tcPr>
          <w:p>
            <w:pPr>
              <w:pStyle w:val="4"/>
              <w:jc w:val="both"/>
            </w:pPr>
            <w:r>
              <w:rPr>
                <w:sz w:val="24"/>
              </w:rPr>
              <w:t xml:space="preserve">Реализация работ (услуг), выполняемых (оказываемых) организациями трубопроводного транспорта нефти и нефтепродуктов, по транспортировке нефти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1010452</w:t>
            </w:r>
          </w:p>
        </w:tc>
        <w:tc>
          <w:tcPr>
            <w:tcW w:w="5783" w:type="dxa"/>
          </w:tcPr>
          <w:p>
            <w:pPr>
              <w:pStyle w:val="4"/>
              <w:jc w:val="both"/>
            </w:pPr>
            <w:r>
              <w:rPr>
                <w:sz w:val="24"/>
              </w:rPr>
              <w:t>Реализация работ (услуг), выполняемых (оказываемых) организациями трубопроводного транспорта нефти и нефтепродуктов, по транспортировке нефтепродуктов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1010475</w:t>
            </w:r>
          </w:p>
        </w:tc>
        <w:tc>
          <w:tcPr>
            <w:tcW w:w="5783" w:type="dxa"/>
          </w:tcPr>
          <w:p>
            <w:pPr>
              <w:pStyle w:val="4"/>
              <w:jc w:val="both"/>
            </w:pPr>
            <w:r>
              <w:rPr>
                <w:sz w:val="24"/>
              </w:rPr>
              <w:t xml:space="preserve">Реализация работ (услуг), выполняемых (оказываемых) организациями трубопроводного транспорта нефти и нефтепродуктов, по транспортировке нефтепродуктов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1010429</w:t>
            </w:r>
          </w:p>
        </w:tc>
        <w:tc>
          <w:tcPr>
            <w:tcW w:w="5783" w:type="dxa"/>
          </w:tcPr>
          <w:p>
            <w:pPr>
              <w:pStyle w:val="4"/>
              <w:jc w:val="both"/>
            </w:pPr>
            <w:r>
              <w:rPr>
                <w:sz w:val="24"/>
              </w:rPr>
              <w:t>Реализация работ (услуг), выполняемых (оказываемых) организациями трубопроводного транспорта нефти и нефтепродуктов, по перевалке и (или) перегрузке нефти, вывозимых за пределы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1010478</w:t>
            </w:r>
          </w:p>
        </w:tc>
        <w:tc>
          <w:tcPr>
            <w:tcW w:w="5783" w:type="dxa"/>
          </w:tcPr>
          <w:p>
            <w:pPr>
              <w:pStyle w:val="4"/>
              <w:jc w:val="both"/>
            </w:pPr>
            <w:r>
              <w:rPr>
                <w:sz w:val="24"/>
              </w:rPr>
              <w:t xml:space="preserve">Реализация работ (услуг), выполняемых (оказываемых) организациями трубопроводного транспорта нефти и нефтепродуктов, по перевалке и (или) перегрузке нефти, вывозимых за пределы территории Российской Федерации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1010453</w:t>
            </w:r>
          </w:p>
        </w:tc>
        <w:tc>
          <w:tcPr>
            <w:tcW w:w="5783" w:type="dxa"/>
          </w:tcPr>
          <w:p>
            <w:pPr>
              <w:pStyle w:val="4"/>
              <w:jc w:val="both"/>
            </w:pPr>
            <w:r>
              <w:rPr>
                <w:sz w:val="24"/>
              </w:rPr>
              <w:t>Реализация работ (услуг), выполняемых (оказываемых) организациями трубопроводного транспорта нефти и нефтепродуктов, по перевалке и (или) перегрузке нефтепродуктов, вывозимых за пределы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1010481</w:t>
            </w:r>
          </w:p>
        </w:tc>
        <w:tc>
          <w:tcPr>
            <w:tcW w:w="5783" w:type="dxa"/>
          </w:tcPr>
          <w:p>
            <w:pPr>
              <w:pStyle w:val="4"/>
              <w:jc w:val="both"/>
            </w:pPr>
            <w:r>
              <w:rPr>
                <w:sz w:val="24"/>
              </w:rPr>
              <w:t xml:space="preserve">Реализация работ (услуг), выполняемых (оказываемых) организациями трубопроводного транспорта нефти и нефтепродуктов, по перевалке и (или) перегрузке нефтепродуктов, вывозимых за пределы территории Российской Федерации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1010430</w:t>
            </w:r>
          </w:p>
        </w:tc>
        <w:tc>
          <w:tcPr>
            <w:tcW w:w="5783" w:type="dxa"/>
          </w:tcPr>
          <w:p>
            <w:pPr>
              <w:pStyle w:val="4"/>
              <w:jc w:val="both"/>
            </w:pPr>
            <w:r>
              <w:rPr>
                <w:sz w:val="24"/>
              </w:rPr>
              <w:t>Реализация работ (услуг), выполняемых (оказываемых) организациями трубопроводного транспорта нефти и нефтепродуктов, по транспортировке, перевалке и (или) перегрузке нефти, помещенной под таможенную процедуру таможенного транзита, а также вывозимой с территории Российской Федерации на территорию государства - члена Таможенного союза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1010454</w:t>
            </w:r>
          </w:p>
        </w:tc>
        <w:tc>
          <w:tcPr>
            <w:tcW w:w="5783" w:type="dxa"/>
          </w:tcPr>
          <w:p>
            <w:pPr>
              <w:pStyle w:val="4"/>
              <w:jc w:val="both"/>
            </w:pPr>
            <w:r>
              <w:rPr>
                <w:sz w:val="24"/>
              </w:rPr>
              <w:t>Реализация работ (услуг), выполняемых (оказываемых) организациями трубопроводного транспорта нефти и нефтепродуктов, по транспортировке, перевалке и (или) перегрузке нефтепродуктов, помещенных под таможенную процедуру таможенного транзита, а также вывозимых с территории Российской Федерации на территорию государства - члена Таможенного союза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"https://login.consultant.ru/link/?req=doc&amp;base=LAW&amp;n=494979&amp;date=22.02.2025&amp;dst=6034&amp;field=134"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1010431</w:t>
            </w:r>
          </w:p>
        </w:tc>
        <w:tc>
          <w:tcPr>
            <w:tcW w:w="5783" w:type="dxa"/>
          </w:tcPr>
          <w:p>
            <w:pPr>
              <w:pStyle w:val="4"/>
              <w:jc w:val="both"/>
            </w:pPr>
            <w:r>
              <w:rPr>
                <w:sz w:val="24"/>
              </w:rPr>
              <w:t>Реализация услуг по организации транспортировки трубопроводным транспортом природного газа, вывозимого за пределы территории Российской Федерации (ввозимого на территорию Российской Федерации), в том числе помещенного под таможенную процедуру таможенного транзита, а также услуг по транспортировке (организации транспортировки) трубопроводным транспортом природного газа, ввозимого на территорию Российской Федерации для переработки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"https://login.consultant.ru/link/?req=doc&amp;base=LAW&amp;n=494979&amp;date=22.02.2025&amp;dst=6848&amp;field=134"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1010432</w:t>
            </w:r>
          </w:p>
        </w:tc>
        <w:tc>
          <w:tcPr>
            <w:tcW w:w="5783" w:type="dxa"/>
          </w:tcPr>
          <w:p>
            <w:pPr>
              <w:pStyle w:val="4"/>
              <w:jc w:val="both"/>
            </w:pPr>
            <w:r>
              <w:rPr>
                <w:sz w:val="24"/>
              </w:rPr>
              <w:t>Реализация услуг, оказываемых организацией по управлению единой национальной (общероссийской) электрической сетью по передаче по единой национальной (общероссийской) электрической сети электрической энергии, поставка которой осуществляется из электроэнергетической системы Российской Федерации в электроэнергетические системы иностранных государств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"https://login.consultant.ru/link/?req=doc&amp;base=LAW&amp;n=494979&amp;date=22.02.2025&amp;dst=6045&amp;field=134"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1010433</w:t>
            </w:r>
          </w:p>
        </w:tc>
        <w:tc>
          <w:tcPr>
            <w:tcW w:w="5783" w:type="dxa"/>
          </w:tcPr>
          <w:p>
            <w:pPr>
              <w:pStyle w:val="4"/>
              <w:jc w:val="both"/>
            </w:pPr>
            <w:r>
              <w:rPr>
                <w:sz w:val="24"/>
              </w:rPr>
              <w:t>Реализация работ (услуг), выполняемых (оказываемых) российскими организациями (за исключением организаций трубопроводного транспорта) в морских, речных портах по перевалке и хранению товаров, перемещаемых через границу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"https://login.consultant.ru/link/?req=doc&amp;base=LAW&amp;n=494979&amp;date=22.02.2025&amp;dst=6046&amp;field=134"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1010482</w:t>
            </w:r>
          </w:p>
        </w:tc>
        <w:tc>
          <w:tcPr>
            <w:tcW w:w="5783" w:type="dxa"/>
          </w:tcPr>
          <w:p>
            <w:pPr>
              <w:pStyle w:val="4"/>
              <w:jc w:val="both"/>
            </w:pPr>
            <w:r>
              <w:rPr>
                <w:sz w:val="24"/>
              </w:rPr>
              <w:t xml:space="preserve">Реализация работ (услуг), выполняемых (оказываемых) российскими организациями (за исключением организаций трубопроводного транспорта) в морских, речных портах по перевалке и хранению товаров, перемещаемых через границу Российской Федерации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"https://login.consultant.ru/link/?req=doc&amp;base=LAW&amp;n=494979&amp;date=22.02.2025&amp;dst=6046&amp;field=134"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1010483</w:t>
            </w:r>
          </w:p>
        </w:tc>
        <w:tc>
          <w:tcPr>
            <w:tcW w:w="5783" w:type="dxa"/>
          </w:tcPr>
          <w:p>
            <w:pPr>
              <w:pStyle w:val="4"/>
              <w:jc w:val="both"/>
            </w:pPr>
            <w:r>
              <w:rPr>
                <w:sz w:val="24"/>
              </w:rPr>
              <w:t xml:space="preserve">Реализация работ (услуг), выполняемых (оказываемых) российскими организациями (за исключением организаций трубопроводного транспорта) в морских, речных портах по перевалке и хранению товаров, перемещаемых через границу Российской Федерации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"https://login.consultant.ru/link/?req=doc&amp;base=LAW&amp;n=494979&amp;date=22.02.2025&amp;dst=6046&amp;field=134"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1010484</w:t>
            </w:r>
          </w:p>
        </w:tc>
        <w:tc>
          <w:tcPr>
            <w:tcW w:w="5783" w:type="dxa"/>
          </w:tcPr>
          <w:p>
            <w:pPr>
              <w:pStyle w:val="4"/>
              <w:jc w:val="both"/>
            </w:pPr>
            <w:r>
              <w:rPr>
                <w:sz w:val="24"/>
              </w:rPr>
              <w:t xml:space="preserve">Реализация работ (услуг), выполняемых (оказываемых) российскими организациями (за исключением организаций трубопроводного транспорта) в морских, речных портах по перевалке и хранению товаров, перемещаемых через границу Российской Федерации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"https://login.consultant.ru/link/?req=doc&amp;base=LAW&amp;n=494979&amp;date=22.02.2025&amp;dst=6046&amp;field=134"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1010434</w:t>
            </w:r>
          </w:p>
        </w:tc>
        <w:tc>
          <w:tcPr>
            <w:tcW w:w="5783" w:type="dxa"/>
          </w:tcPr>
          <w:p>
            <w:pPr>
              <w:pStyle w:val="4"/>
              <w:jc w:val="both"/>
            </w:pPr>
            <w:r>
              <w:rPr>
                <w:sz w:val="24"/>
              </w:rPr>
              <w:t>Реализация работ (услуг) по переработке товаров, помещенных под таможенную процедуру переработки на таможенной территории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"https://login.consultant.ru/link/?req=doc&amp;base=LAW&amp;n=494979&amp;date=22.02.2025&amp;dst=6047&amp;field=134"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1010487</w:t>
            </w:r>
          </w:p>
        </w:tc>
        <w:tc>
          <w:tcPr>
            <w:tcW w:w="5783" w:type="dxa"/>
          </w:tcPr>
          <w:p>
            <w:pPr>
              <w:pStyle w:val="4"/>
              <w:jc w:val="both"/>
            </w:pPr>
            <w:r>
              <w:rPr>
                <w:sz w:val="24"/>
              </w:rPr>
              <w:t xml:space="preserve">Реализация работ (услуг) по переработке товаров, помещенных под таможенную процедуру переработки на таможенной территории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"https://login.consultant.ru/link/?req=doc&amp;base=LAW&amp;n=494979&amp;date=22.02.2025&amp;dst=6047&amp;field=134"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1010435</w:t>
            </w:r>
          </w:p>
        </w:tc>
        <w:tc>
          <w:tcPr>
            <w:tcW w:w="5783" w:type="dxa"/>
          </w:tcPr>
          <w:p>
            <w:pPr>
              <w:pStyle w:val="4"/>
              <w:jc w:val="both"/>
            </w:pPr>
            <w:r>
              <w:rPr>
                <w:sz w:val="24"/>
              </w:rPr>
              <w:t xml:space="preserve">Реализация услуг по предоставлению железнодорожного подвижного состава и (или) контейнеров для осуществления перевозки или транспортировки железнодорожным транспортом экспортируемых (реэкспортируемых) товаров, указанных в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1 пункта 1 статьи 164</w:t>
            </w:r>
            <w:r>
              <w:rPr>
                <w:color w:val="0000FF"/>
                <w:sz w:val="24"/>
              </w:rPr>
              <w:fldChar w:fldCharType="end"/>
            </w:r>
            <w:r>
              <w:rPr>
                <w:sz w:val="24"/>
              </w:rPr>
              <w:t xml:space="preserve"> Кодекса, при условии, что пункт отправления и пункт назначения находятся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"https://login.consultant.ru/link/?req=doc&amp;base=LAW&amp;n=494979&amp;date=22.02.2025&amp;dst=14543&amp;field=134"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1010436</w:t>
            </w:r>
          </w:p>
        </w:tc>
        <w:tc>
          <w:tcPr>
            <w:tcW w:w="5783" w:type="dxa"/>
          </w:tcPr>
          <w:p>
            <w:pPr>
              <w:pStyle w:val="4"/>
              <w:jc w:val="both"/>
            </w:pPr>
            <w:r>
              <w:rPr>
                <w:sz w:val="24"/>
              </w:rPr>
              <w:t xml:space="preserve">Реализация транспортно-экспедиционных услуг для осуществления перевозки или транспортировки железнодорожным транспортом экспортируемых (реэкспортируемых) товаров, указанных в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1 пункта 1 статьи 164</w:t>
            </w:r>
            <w:r>
              <w:rPr>
                <w:color w:val="0000FF"/>
                <w:sz w:val="24"/>
              </w:rPr>
              <w:fldChar w:fldCharType="end"/>
            </w:r>
            <w:r>
              <w:rPr>
                <w:sz w:val="24"/>
              </w:rPr>
              <w:t xml:space="preserve"> Кодекса, при условии, что пункт отправления и пункт назначения находятся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"https://login.consultant.ru/link/?req=doc&amp;base=LAW&amp;n=494979&amp;date=22.02.2025&amp;dst=14543&amp;field=134"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1010437</w:t>
            </w:r>
          </w:p>
        </w:tc>
        <w:tc>
          <w:tcPr>
            <w:tcW w:w="5783" w:type="dxa"/>
          </w:tcPr>
          <w:p>
            <w:pPr>
              <w:pStyle w:val="4"/>
              <w:jc w:val="both"/>
            </w:pPr>
            <w:r>
              <w:rPr>
                <w:sz w:val="24"/>
              </w:rPr>
              <w:t>Реализация работ (услуг), выполняемых (оказываемых) организациями внутреннего водного транспорта, в отношении товаров, вывозимых в таможенной процедуре экспорта (реэкспорта) при перевозке (транспортировке) товаров в пределах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"https://login.consultant.ru/link/?req=doc&amp;base=LAW&amp;n=494979&amp;date=22.02.2025&amp;dst=14544&amp;field=134"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1010438</w:t>
            </w:r>
          </w:p>
        </w:tc>
        <w:tc>
          <w:tcPr>
            <w:tcW w:w="5783" w:type="dxa"/>
          </w:tcPr>
          <w:p>
            <w:pPr>
              <w:pStyle w:val="4"/>
              <w:jc w:val="both"/>
            </w:pPr>
            <w:r>
              <w:rPr>
                <w:sz w:val="24"/>
              </w:rPr>
              <w:t>Реализация углеводородного сырья, добытого на морском месторождении углеводородного сырья, а также продуктов его технологического передела (за исключением случаев, если такие товары вывозятся в таможенной процедуре экспорта)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"https://login.consultant.ru/link/?req=doc&amp;base=LAW&amp;n=494979&amp;date=22.02.2025&amp;dst=8514&amp;field=134"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1010488</w:t>
            </w:r>
          </w:p>
        </w:tc>
        <w:tc>
          <w:tcPr>
            <w:tcW w:w="5783" w:type="dxa"/>
          </w:tcPr>
          <w:p>
            <w:pPr>
              <w:pStyle w:val="4"/>
              <w:jc w:val="both"/>
            </w:pPr>
            <w:r>
              <w:rPr>
                <w:sz w:val="24"/>
              </w:rPr>
              <w:t xml:space="preserve">Реализация углеводородного сырья, добытого на морском месторождении углеводородного сырья, а также продуктов его технологического передела (за исключением случаев, если такие товары вывозятся в таможенной процедуре экспорта)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"https://login.consultant.ru/link/?req=doc&amp;base=LAW&amp;n=494979&amp;date=22.02.2025&amp;dst=8514&amp;field=134"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1010489</w:t>
            </w:r>
          </w:p>
        </w:tc>
        <w:tc>
          <w:tcPr>
            <w:tcW w:w="5783" w:type="dxa"/>
          </w:tcPr>
          <w:p>
            <w:pPr>
              <w:pStyle w:val="4"/>
              <w:jc w:val="both"/>
            </w:pPr>
            <w:r>
              <w:rPr>
                <w:sz w:val="24"/>
              </w:rPr>
              <w:t xml:space="preserve">Реализация углеводородного сырья, добытого на морском месторождении углеводородного сырья, а также продуктов его технологического передела (за исключением случаев, если такие товары вывозятся в таможенной процедуре экспорта)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"https://login.consultant.ru/link/?req=doc&amp;base=LAW&amp;n=494979&amp;date=22.02.2025&amp;dst=8514&amp;field=134"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1010490</w:t>
            </w:r>
          </w:p>
        </w:tc>
        <w:tc>
          <w:tcPr>
            <w:tcW w:w="5783" w:type="dxa"/>
          </w:tcPr>
          <w:p>
            <w:pPr>
              <w:pStyle w:val="4"/>
              <w:jc w:val="both"/>
            </w:pPr>
            <w:r>
              <w:rPr>
                <w:sz w:val="24"/>
              </w:rPr>
              <w:t xml:space="preserve">Реализация углеводородного сырья, добытого на морском месторождении углеводородного сырья, а также продуктов его технологического передела (за исключением случаев, если такие товары вывозятся в таможенной процедуре экспорта)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"https://login.consultant.ru/link/?req=doc&amp;base=LAW&amp;n=494979&amp;date=22.02.2025&amp;dst=8514&amp;field=134"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1010439</w:t>
            </w:r>
          </w:p>
        </w:tc>
        <w:tc>
          <w:tcPr>
            <w:tcW w:w="5783" w:type="dxa"/>
          </w:tcPr>
          <w:p>
            <w:pPr>
              <w:pStyle w:val="4"/>
              <w:jc w:val="both"/>
            </w:pPr>
            <w:r>
              <w:rPr>
                <w:sz w:val="24"/>
              </w:rPr>
              <w:t>Реализация работ (услуг), непосредственно связанных с перевозкой или транспортировкой товаров, помещенных под таможенную процедуру таможенного транзита при перевозке иностранных товаров от таможенного органа в месте прибытия на территорию Российской Федерации до таможенного органа в месте убытия с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"https://login.consultant.ru/link/?req=doc&amp;base=LAW&amp;n=494979&amp;date=22.02.2025&amp;dst=6053&amp;field=134"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1010440</w:t>
            </w:r>
          </w:p>
        </w:tc>
        <w:tc>
          <w:tcPr>
            <w:tcW w:w="5783" w:type="dxa"/>
          </w:tcPr>
          <w:p>
            <w:pPr>
              <w:pStyle w:val="4"/>
              <w:jc w:val="both"/>
            </w:pPr>
            <w:r>
              <w:rPr>
                <w:sz w:val="24"/>
              </w:rPr>
              <w:t>Реализация услуг по предоставлению железнодорожного подвижного состава и (или) контейнеров для осуществления услуг по перевозке или транспортировке железнодорожным транспортом товаров, перемещаемых через территорию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"https://login.consultant.ru/link/?req=doc&amp;base=LAW&amp;n=494979&amp;date=22.02.2025&amp;dst=6851&amp;field=134"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1010441</w:t>
            </w:r>
          </w:p>
        </w:tc>
        <w:tc>
          <w:tcPr>
            <w:tcW w:w="5783" w:type="dxa"/>
          </w:tcPr>
          <w:p>
            <w:pPr>
              <w:pStyle w:val="4"/>
              <w:jc w:val="both"/>
            </w:pPr>
            <w:r>
              <w:rPr>
                <w:sz w:val="24"/>
              </w:rPr>
              <w:t>Реализация транспортно-экспедиционных услуг, оказываемых на основе договора транспортной экспедиции при организации услуг по перевозке или транспортировке железнодорожным транспортом товаров, порожнего железнодорожного подвижного состава или контейнеров, перемещаемых через территорию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"https://login.consultant.ru/link/?req=doc&amp;base=LAW&amp;n=494979&amp;date=22.02.2025&amp;dst=6851&amp;field=134"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3.1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1010408</w:t>
            </w:r>
          </w:p>
        </w:tc>
        <w:tc>
          <w:tcPr>
            <w:tcW w:w="5783" w:type="dxa"/>
          </w:tcPr>
          <w:p>
            <w:pPr>
              <w:pStyle w:val="4"/>
              <w:jc w:val="both"/>
            </w:pPr>
            <w:r>
              <w:rPr>
                <w:sz w:val="24"/>
              </w:rPr>
              <w:t>Реализация услуг по перевозке пассажиров и багажа при условии, что пункт отправления или пункт назначения пассажиров и багажа расположены за пределами территории Российской Федерации, при оформлении перевозок на основании единых международных перевозочных документов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"https://login.consultant.ru/link/?req=doc&amp;base=LAW&amp;n=494979&amp;date=22.02.2025&amp;dst=100304&amp;field=134"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1010455</w:t>
            </w:r>
          </w:p>
        </w:tc>
        <w:tc>
          <w:tcPr>
            <w:tcW w:w="5783" w:type="dxa"/>
          </w:tcPr>
          <w:p>
            <w:pPr>
              <w:pStyle w:val="4"/>
              <w:jc w:val="both"/>
            </w:pPr>
            <w:r>
              <w:rPr>
                <w:sz w:val="24"/>
              </w:rPr>
              <w:t>Реализация услуг по внутренним воздушным перевозкам пассажиров и багажа при условии, что пункт отправления или пункт назначения пассажиров и багажа расположен на территории Республики Крым или на территории города федерального значения Севастополя</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"https://login.consultant.ru/link/?req=doc&amp;base=LAW&amp;n=494979&amp;date=22.02.2025&amp;dst=9815&amp;field=134"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1010409</w:t>
            </w:r>
          </w:p>
        </w:tc>
        <w:tc>
          <w:tcPr>
            <w:tcW w:w="5783" w:type="dxa"/>
          </w:tcPr>
          <w:p>
            <w:pPr>
              <w:pStyle w:val="4"/>
              <w:jc w:val="both"/>
            </w:pPr>
            <w:r>
              <w:rPr>
                <w:sz w:val="24"/>
              </w:rPr>
              <w:t>Реализация товаров (работ, услуг) в области космической деятельности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"https://login.consultant.ru/link/?req=doc&amp;base=LAW&amp;n=494979&amp;date=22.02.2025&amp;dst=4542&amp;field=134"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1010411</w:t>
            </w:r>
          </w:p>
        </w:tc>
        <w:tc>
          <w:tcPr>
            <w:tcW w:w="5783" w:type="dxa"/>
          </w:tcPr>
          <w:p>
            <w:pPr>
              <w:pStyle w:val="4"/>
              <w:jc w:val="both"/>
            </w:pPr>
            <w:r>
              <w:rPr>
                <w:sz w:val="24"/>
              </w:rPr>
              <w:t>Реализация драгоценных металлов Государственному фонду драгоценных металлов и драгоценных камней Российской Федерации, фондам драгоценных металлов и драгоценных камней субъектов Российской Федерации, Центральному банку Российской Федерации, банкам налогоплательщиками, осуществляющими добычу или производство драгоценных металлов из лома и отходов, содержащих драгоценные металлы, а также налогоплательщиками, осуществляющими без лицензии на пользование недрами производство драгоценных металлов из лома и отходов, содержащих драгоценные металлы</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"https://login.consultant.ru/link/?req=doc&amp;base=LAW&amp;n=494979&amp;date=22.02.2025&amp;dst=15499&amp;field=134"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1010442</w:t>
            </w:r>
          </w:p>
        </w:tc>
        <w:tc>
          <w:tcPr>
            <w:tcW w:w="5783" w:type="dxa"/>
          </w:tcPr>
          <w:p>
            <w:pPr>
              <w:pStyle w:val="4"/>
              <w:jc w:val="both"/>
            </w:pPr>
            <w:r>
              <w:rPr>
                <w:sz w:val="24"/>
              </w:rPr>
              <w:t>Реализация припасов, вывезенных с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"https://login.consultant.ru/link/?req=doc&amp;base=LAW&amp;n=494979&amp;date=22.02.2025&amp;dst=6054&amp;field=134"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1010443</w:t>
            </w:r>
          </w:p>
        </w:tc>
        <w:tc>
          <w:tcPr>
            <w:tcW w:w="5783" w:type="dxa"/>
          </w:tcPr>
          <w:p>
            <w:pPr>
              <w:pStyle w:val="4"/>
              <w:jc w:val="both"/>
            </w:pPr>
            <w:r>
              <w:rPr>
                <w:sz w:val="24"/>
              </w:rPr>
              <w:t xml:space="preserve">Реализация выполняемых российскими перевозчиками на железнодорожном транспорте услуг по перевозке или транспортировке экспортируемых (реэкспортируемых) товаров, указанных в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1 пункта 1 статьи 164</w:t>
            </w:r>
            <w:r>
              <w:rPr>
                <w:color w:val="0000FF"/>
                <w:sz w:val="24"/>
              </w:rPr>
              <w:fldChar w:fldCharType="end"/>
            </w:r>
            <w:r>
              <w:rPr>
                <w:sz w:val="24"/>
              </w:rPr>
              <w:t xml:space="preserve"> Кодекса, а также работ (услуг), связанных с указанной перевозкой или транспортировкой, стоимость которых указана в перевозочных документах на перевозку экспортируемых (реэкспортируемых) товаров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"https://login.consultant.ru/link/?req=doc&amp;base=LAW&amp;n=494979&amp;date=22.02.2025&amp;dst=5567&amp;field=134"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1010444</w:t>
            </w:r>
          </w:p>
        </w:tc>
        <w:tc>
          <w:tcPr>
            <w:tcW w:w="5783" w:type="dxa"/>
          </w:tcPr>
          <w:p>
            <w:pPr>
              <w:pStyle w:val="4"/>
              <w:jc w:val="both"/>
            </w:pPr>
            <w:r>
              <w:rPr>
                <w:sz w:val="24"/>
              </w:rPr>
              <w:t>Реализация выполняемых (оказываемых) российскими перевозчиками на железнодорожном транспорте работ (услуг) по перевозке или транспортировке товаров, вывозимых с территории Российской Федерации на территорию государства - члена Евразийского экономического союза, и работ (услуг), непосредственно связанных с перевозкой или транспортировкой указанных товаров, стоимость которых указана в перевозочных документах на перевозку товаров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"https://login.consultant.ru/link/?req=doc&amp;base=LAW&amp;n=494979&amp;date=22.02.2025&amp;dst=6855&amp;field=134"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1010445</w:t>
            </w:r>
          </w:p>
        </w:tc>
        <w:tc>
          <w:tcPr>
            <w:tcW w:w="5783" w:type="dxa"/>
          </w:tcPr>
          <w:p>
            <w:pPr>
              <w:pStyle w:val="4"/>
              <w:jc w:val="both"/>
            </w:pPr>
            <w:r>
              <w:rPr>
                <w:sz w:val="24"/>
              </w:rPr>
              <w:t>Реализация выполняемых (оказываемых) российскими перевозчиками на железнодорожном транспорте работ (услуг) по перевозке или транспортировке товаров, порожнего железнодорожного подвижного состава или контейнеров, перемещаемых через территорию Российской Федерации, и работ (услуг), непосредственно связанных с указанной перевозкой или транспортировкой, стоимость которых указана в перевозочных документах на перевозку товаров, порожнего железнодорожного подвижного состава или контейнеров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"https://login.consultant.ru/link/?req=doc&amp;base=LAW&amp;n=494979&amp;date=22.02.2025&amp;dst=6855&amp;field=134"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1010416</w:t>
            </w:r>
          </w:p>
        </w:tc>
        <w:tc>
          <w:tcPr>
            <w:tcW w:w="5783" w:type="dxa"/>
          </w:tcPr>
          <w:p>
            <w:pPr>
              <w:pStyle w:val="4"/>
              <w:jc w:val="both"/>
            </w:pPr>
            <w:r>
              <w:rPr>
                <w:sz w:val="24"/>
              </w:rPr>
              <w:t xml:space="preserve">Реализация построенных судов, подлежащих регистрации в Российском международном реестре судов, а также в 2022 и 2023 годах судов, принадлежащих на праве собственности российской лизинговой компании и зарегистрированных в Российском международном реестре судов, при условии представления в налоговые органы документов, предусмотренных </w:t>
            </w:r>
            <w:r>
              <w:fldChar w:fldCharType="begin"/>
            </w:r>
            <w:r>
              <w:instrText xml:space="preserve"> HYPERLINK "https://login.consultant.ru/link/?req=doc&amp;base=LAW&amp;n=494979&amp;date=22.02.2025&amp;dst=16185&amp;field=134"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статьей 165</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"https://login.consultant.ru/link/?req=doc&amp;base=LAW&amp;n=494979&amp;date=22.02.2025&amp;dst=23510&amp;field=134"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1011414</w:t>
            </w:r>
          </w:p>
        </w:tc>
        <w:tc>
          <w:tcPr>
            <w:tcW w:w="5783" w:type="dxa"/>
          </w:tcPr>
          <w:p>
            <w:pPr>
              <w:pStyle w:val="4"/>
              <w:jc w:val="both"/>
            </w:pPr>
            <w:r>
              <w:rPr>
                <w:sz w:val="24"/>
              </w:rPr>
              <w:t xml:space="preserve">Реализация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для официального использования международными организациями и их представительствами, осуществляющими деятельность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"https://login.consultant.ru/link/?req=doc&amp;base=LAW&amp;n=494979&amp;date=22.02.2025&amp;dst=6858&amp;field=134"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1011415</w:t>
            </w:r>
          </w:p>
        </w:tc>
        <w:tc>
          <w:tcPr>
            <w:tcW w:w="5783" w:type="dxa"/>
          </w:tcPr>
          <w:p>
            <w:pPr>
              <w:pStyle w:val="4"/>
              <w:jc w:val="both"/>
            </w:pPr>
            <w:r>
              <w:rPr>
                <w:sz w:val="24"/>
              </w:rPr>
              <w:t xml:space="preserve">Реализация товаров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для официального использования международными организациями и их представительствами, осуществляющими деятельность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"https://login.consultant.ru/link/?req=doc&amp;base=LAW&amp;n=494979&amp;date=22.02.2025&amp;dst=6858&amp;field=134"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1011416</w:t>
            </w:r>
          </w:p>
        </w:tc>
        <w:tc>
          <w:tcPr>
            <w:tcW w:w="5783" w:type="dxa"/>
          </w:tcPr>
          <w:p>
            <w:pPr>
              <w:pStyle w:val="4"/>
              <w:jc w:val="both"/>
            </w:pPr>
            <w:r>
              <w:rPr>
                <w:sz w:val="24"/>
              </w:rPr>
              <w:t>Реализация работ (услуг) для официального использования международными организациями и их представительствами, осуществляющими деятельность на территории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"https://login.consultant.ru/link/?req=doc&amp;base=LAW&amp;n=494979&amp;date=22.02.2025&amp;dst=6858&amp;field=134"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1011417</w:t>
            </w:r>
          </w:p>
        </w:tc>
        <w:tc>
          <w:tcPr>
            <w:tcW w:w="5783" w:type="dxa"/>
          </w:tcPr>
          <w:p>
            <w:pPr>
              <w:pStyle w:val="4"/>
              <w:jc w:val="both"/>
            </w:pPr>
            <w:r>
              <w:rPr>
                <w:sz w:val="24"/>
              </w:rPr>
              <w:t>Реализация услуг по перевозке железнодорожным транспортом в пригородном сообщении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"https://login.consultant.ru/link/?req=doc&amp;base=LAW&amp;n=494979&amp;date=22.02.2025&amp;dst=11652&amp;field=134"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1011418</w:t>
            </w:r>
          </w:p>
        </w:tc>
        <w:tc>
          <w:tcPr>
            <w:tcW w:w="5783" w:type="dxa"/>
          </w:tcPr>
          <w:p>
            <w:pPr>
              <w:pStyle w:val="4"/>
              <w:jc w:val="both"/>
            </w:pPr>
            <w:r>
              <w:rPr>
                <w:sz w:val="24"/>
              </w:rPr>
              <w:t>Реализация товаров (работ, услуг) для официального пользования иностранными дипломатическими и приравненными к ним представительствами или для личного пользования дипломатического или административно-технического персонала этих представительств, включая проживающих вместе с ними членов их семей</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"https://login.consultant.ru/link/?req=doc&amp;base=LAW&amp;n=494979&amp;date=22.02.2025&amp;dst=100307&amp;field=134"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1011419</w:t>
            </w:r>
          </w:p>
        </w:tc>
        <w:tc>
          <w:tcPr>
            <w:tcW w:w="5783" w:type="dxa"/>
          </w:tcPr>
          <w:p>
            <w:pPr>
              <w:pStyle w:val="4"/>
              <w:jc w:val="both"/>
            </w:pPr>
            <w:r>
              <w:rPr>
                <w:sz w:val="24"/>
              </w:rPr>
              <w:t xml:space="preserve">Реализация услуг по перевозке пассажиров и багажа железнодорожным транспортом общего пользования в дальнем сообщении (за исключением услуг, указанных в </w:t>
            </w:r>
            <w:r>
              <w:fldChar w:fldCharType="begin"/>
            </w:r>
            <w:r>
              <w:instrText xml:space="preserve"> HYPERLINK "https://login.consultant.ru/link/?req=doc&amp;base=LAW&amp;n=494979&amp;date=22.02.2025&amp;dst=100304&amp;field=134"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4 пункта 1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"https://login.consultant.ru/link/?req=doc&amp;base=LAW&amp;n=494979&amp;date=22.02.2025&amp;dst=13708&amp;field=134"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9.3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1010446</w:t>
            </w:r>
          </w:p>
        </w:tc>
        <w:tc>
          <w:tcPr>
            <w:tcW w:w="5783" w:type="dxa"/>
          </w:tcPr>
          <w:p>
            <w:pPr>
              <w:pStyle w:val="4"/>
              <w:jc w:val="both"/>
            </w:pPr>
            <w:r>
              <w:rPr>
                <w:sz w:val="24"/>
              </w:rPr>
              <w:t>Реализация работ по переработке давальческого сырья, ввезенного на территорию одного государства - члена ЕАЭС с территории другого государства - члена ЕАЭС</w:t>
            </w:r>
          </w:p>
        </w:tc>
        <w:tc>
          <w:tcPr>
            <w:tcW w:w="2041" w:type="dxa"/>
          </w:tcPr>
          <w:p>
            <w:pPr>
              <w:pStyle w:val="4"/>
            </w:pPr>
            <w:r>
              <w:fldChar w:fldCharType="begin"/>
            </w:r>
            <w:r>
              <w:instrText xml:space="preserve"> HYPERLINK "https://login.consultant.ru/link/?req=doc&amp;base=LAW&amp;n=476082&amp;date=22.02.2025&amp;dst=104391&amp;field=134"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1010491</w:t>
            </w:r>
          </w:p>
        </w:tc>
        <w:tc>
          <w:tcPr>
            <w:tcW w:w="5783" w:type="dxa"/>
          </w:tcPr>
          <w:p>
            <w:pPr>
              <w:pStyle w:val="4"/>
              <w:jc w:val="both"/>
            </w:pPr>
            <w:r>
              <w:rPr>
                <w:sz w:val="24"/>
              </w:rPr>
              <w:t xml:space="preserve">Реализация работ по переработке давальческого сырья, ввезенного на территорию одного государства - члена ЕАЭС с территории другого государства - члена ЕАЭС,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"https://login.consultant.ru/link/?req=doc&amp;base=LAW&amp;n=476082&amp;date=22.02.2025&amp;dst=104391&amp;field=134"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1010492</w:t>
            </w:r>
          </w:p>
        </w:tc>
        <w:tc>
          <w:tcPr>
            <w:tcW w:w="5783" w:type="dxa"/>
          </w:tcPr>
          <w:p>
            <w:pPr>
              <w:pStyle w:val="4"/>
              <w:jc w:val="both"/>
            </w:pPr>
            <w:r>
              <w:rPr>
                <w:sz w:val="24"/>
              </w:rPr>
              <w:t xml:space="preserve">Реализация работ по переработке давальческого сырья, ввезенного на территорию одного государства - члена ЕАЭС с территории другого государства - члена ЕАЭС,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"https://login.consultant.ru/link/?req=doc&amp;base=LAW&amp;n=476082&amp;date=22.02.2025&amp;dst=104391&amp;field=134"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1010493</w:t>
            </w:r>
          </w:p>
        </w:tc>
        <w:tc>
          <w:tcPr>
            <w:tcW w:w="5783" w:type="dxa"/>
          </w:tcPr>
          <w:p>
            <w:pPr>
              <w:pStyle w:val="4"/>
              <w:jc w:val="both"/>
            </w:pPr>
            <w:r>
              <w:rPr>
                <w:sz w:val="24"/>
              </w:rPr>
              <w:t xml:space="preserve">Реализация работ по переработке давальческого сырья, ввезенного на территорию одного государства - члена ЕАЭС с территории другого государства - члена ЕАЭС,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fldChar w:fldCharType="begin"/>
            </w:r>
            <w:r>
              <w:instrText xml:space="preserve"> HYPERLINK "https://login.consultant.ru/link/?req=doc&amp;base=LAW&amp;n=476082&amp;date=22.02.2025&amp;dst=104391&amp;field=134"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31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1010447</w:t>
            </w:r>
          </w:p>
        </w:tc>
        <w:tc>
          <w:tcPr>
            <w:tcW w:w="5783" w:type="dxa"/>
          </w:tcPr>
          <w:p>
            <w:pPr>
              <w:pStyle w:val="4"/>
              <w:jc w:val="both"/>
            </w:pPr>
            <w:r>
              <w:rPr>
                <w:sz w:val="24"/>
              </w:rPr>
              <w:t>Корректировка налоговой базы и налоговых вычетов (из-за уменьшения количества (объема) реализованных товаров (работ, услуг) в связи с возвратом товаров (отказом от товаров (работ, услуг), обоснованность применения налоговой ставки 0 процентов по которым ранее документально подтверждена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172 Кодекса, </w:t>
            </w:r>
            <w:r>
              <w:fldChar w:fldCharType="begin"/>
            </w:r>
            <w:r>
              <w:instrText xml:space="preserve"> HYPERLINK "https://login.consultant.ru/link/?req=doc&amp;base=LAW&amp;n=494979&amp;date=22.02.2025&amp;dst=2613&amp;field=134"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3</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1010494</w:t>
            </w:r>
          </w:p>
        </w:tc>
        <w:tc>
          <w:tcPr>
            <w:tcW w:w="5783" w:type="dxa"/>
          </w:tcPr>
          <w:p>
            <w:pPr>
              <w:pStyle w:val="4"/>
              <w:jc w:val="both"/>
            </w:pPr>
            <w:r>
              <w:rPr>
                <w:sz w:val="24"/>
              </w:rPr>
              <w:t xml:space="preserve">Корректировка налоговой базы и налоговых вычетов (из-за уменьшения количества (объема) реализованных товаров (работ, услуг) в связи с возвратом товаров (отказом от товаров (работ, услуг), обоснованность применения налоговой ставки 0 процентов по которым ранее документально подтверждена,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172 Кодекса, </w:t>
            </w:r>
            <w:r>
              <w:fldChar w:fldCharType="begin"/>
            </w:r>
            <w:r>
              <w:instrText xml:space="preserve"> HYPERLINK "https://login.consultant.ru/link/?req=doc&amp;base=LAW&amp;n=494979&amp;date=22.02.2025&amp;dst=2613&amp;field=134"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3</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1010495</w:t>
            </w:r>
          </w:p>
        </w:tc>
        <w:tc>
          <w:tcPr>
            <w:tcW w:w="5783" w:type="dxa"/>
          </w:tcPr>
          <w:p>
            <w:pPr>
              <w:pStyle w:val="4"/>
              <w:jc w:val="both"/>
            </w:pPr>
            <w:r>
              <w:rPr>
                <w:sz w:val="24"/>
              </w:rPr>
              <w:t xml:space="preserve">Корректировка налоговой базы и налоговых вычетов (из-за уменьшения количества (объема) реализованных товаров (работ, услуг) в связи с возвратом товаров (отказом от товаров (работ, услуг), обоснованность применения налоговой ставки 0 процентов по которым ранее документально подтверждена,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172 Кодекса, </w:t>
            </w:r>
            <w:r>
              <w:fldChar w:fldCharType="begin"/>
            </w:r>
            <w:r>
              <w:instrText xml:space="preserve"> HYPERLINK "https://login.consultant.ru/link/?req=doc&amp;base=LAW&amp;n=494979&amp;date=22.02.2025&amp;dst=2613&amp;field=134"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3</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1010496</w:t>
            </w:r>
          </w:p>
        </w:tc>
        <w:tc>
          <w:tcPr>
            <w:tcW w:w="5783" w:type="dxa"/>
          </w:tcPr>
          <w:p>
            <w:pPr>
              <w:pStyle w:val="4"/>
              <w:jc w:val="both"/>
            </w:pPr>
            <w:r>
              <w:rPr>
                <w:sz w:val="24"/>
              </w:rPr>
              <w:t xml:space="preserve">Корректировка налоговой базы и налоговых вычетов (из-за уменьшения количества (объема) реализованных товаров (работ, услуг) в связи с возвратом товаров (отказом от товаров (работ, услуг), обоснованность применения налоговой ставки 0 процентов по которым ранее документально подтверждена,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172 Кодекса, </w:t>
            </w:r>
            <w:r>
              <w:fldChar w:fldCharType="begin"/>
            </w:r>
            <w:r>
              <w:instrText xml:space="preserve"> HYPERLINK "https://login.consultant.ru/link/?req=doc&amp;base=LAW&amp;n=494979&amp;date=22.02.2025&amp;dst=2613&amp;field=134"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3</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1010448</w:t>
            </w:r>
          </w:p>
        </w:tc>
        <w:tc>
          <w:tcPr>
            <w:tcW w:w="5783" w:type="dxa"/>
          </w:tcPr>
          <w:p>
            <w:pPr>
              <w:pStyle w:val="4"/>
              <w:jc w:val="both"/>
            </w:pPr>
            <w:r>
              <w:rPr>
                <w:sz w:val="24"/>
              </w:rPr>
              <w:t>Корректировка налоговой базы (из-за увеличения или уменьшения цены реализованных товаров (работ, услуг) по операциям по реализации товаров (работ, услуг), обоснованность применения налоговой ставки 0 процентов по которым ранее документально подтверждена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154 Кодекса, </w:t>
            </w:r>
            <w:r>
              <w:fldChar w:fldCharType="begin"/>
            </w:r>
            <w:r>
              <w:instrText xml:space="preserve"> HYPERLINK "https://login.consultant.ru/link/?req=doc&amp;base=LAW&amp;n=494979&amp;date=22.02.2025&amp;dst=16179&amp;field=134"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10</w:t>
            </w:r>
            <w:r>
              <w:rPr>
                <w:color w:val="0000FF"/>
                <w:sz w:val="24"/>
              </w:rPr>
              <w:fldChar w:fldCharType="end"/>
            </w:r>
            <w:r>
              <w:rPr>
                <w:sz w:val="24"/>
              </w:rPr>
              <w:t xml:space="preserve">, статья 166 Кодекса, </w:t>
            </w:r>
            <w:r>
              <w:fldChar w:fldCharType="begin"/>
            </w:r>
            <w:r>
              <w:instrText xml:space="preserve"> HYPERLINK "https://login.consultant.ru/link/?req=doc&amp;base=LAW&amp;n=494979&amp;date=22.02.2025&amp;dst=6890&amp;field=134"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4</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1010499</w:t>
            </w:r>
          </w:p>
        </w:tc>
        <w:tc>
          <w:tcPr>
            <w:tcW w:w="5783" w:type="dxa"/>
          </w:tcPr>
          <w:p>
            <w:pPr>
              <w:pStyle w:val="4"/>
              <w:jc w:val="both"/>
            </w:pPr>
            <w:r>
              <w:rPr>
                <w:sz w:val="24"/>
              </w:rPr>
              <w:t xml:space="preserve">Корректировка налоговой базы (из-за увеличения или уменьшения цены реализованных товаров (работ, услуг) по операциям по реализации товаров (работ, услуг), обоснованность применения налоговой ставки 0 процентов по которым ранее документально подтверждена,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154 Кодекса, </w:t>
            </w:r>
            <w:r>
              <w:fldChar w:fldCharType="begin"/>
            </w:r>
            <w:r>
              <w:instrText xml:space="preserve"> HYPERLINK "https://login.consultant.ru/link/?req=doc&amp;base=LAW&amp;n=494979&amp;date=22.02.2025&amp;dst=16179&amp;field=134"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10</w:t>
            </w:r>
            <w:r>
              <w:rPr>
                <w:color w:val="0000FF"/>
                <w:sz w:val="24"/>
              </w:rPr>
              <w:fldChar w:fldCharType="end"/>
            </w:r>
            <w:r>
              <w:rPr>
                <w:sz w:val="24"/>
              </w:rPr>
              <w:t xml:space="preserve">, статья 166 Кодекса, </w:t>
            </w:r>
            <w:r>
              <w:fldChar w:fldCharType="begin"/>
            </w:r>
            <w:r>
              <w:instrText xml:space="preserve"> HYPERLINK "https://login.consultant.ru/link/?req=doc&amp;base=LAW&amp;n=494979&amp;date=22.02.2025&amp;dst=6890&amp;field=134"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4</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1010449</w:t>
            </w:r>
          </w:p>
        </w:tc>
        <w:tc>
          <w:tcPr>
            <w:tcW w:w="5783" w:type="dxa"/>
          </w:tcPr>
          <w:p>
            <w:pPr>
              <w:pStyle w:val="4"/>
              <w:jc w:val="both"/>
            </w:pPr>
            <w:r>
              <w:rPr>
                <w:sz w:val="24"/>
              </w:rPr>
              <w:t>Корректировка налоговой базы и налоговых вычетов (из-за уменьшения количества (объема) реализованных товаров (работ, услуг) в связи с возвратом товаров (отказом от товаров (работ, услуг), обоснованность применения налоговой ставки 0 процентов по которым ранее документально не подтверждена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172 Кодекса, </w:t>
            </w:r>
            <w:r>
              <w:fldChar w:fldCharType="begin"/>
            </w:r>
            <w:r>
              <w:instrText xml:space="preserve"> HYPERLINK "https://login.consultant.ru/link/?req=doc&amp;base=LAW&amp;n=494979&amp;date=22.02.2025&amp;dst=2613&amp;field=134"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3</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1011403</w:t>
            </w:r>
          </w:p>
        </w:tc>
        <w:tc>
          <w:tcPr>
            <w:tcW w:w="5783" w:type="dxa"/>
          </w:tcPr>
          <w:p>
            <w:pPr>
              <w:pStyle w:val="4"/>
              <w:jc w:val="both"/>
            </w:pPr>
            <w:r>
              <w:rPr>
                <w:sz w:val="24"/>
              </w:rPr>
              <w:t xml:space="preserve">Корректировка налоговой базы и налоговых вычетов (из-за уменьшения количества (объема) реализованных товаров (работ, услуг) в связи с возвратом товаров (отказом от товаров (работ, услуг), обоснованность применения налоговой ставки 0 процентов по которым ранее документально не подтверждена,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172 Кодекса, </w:t>
            </w:r>
            <w:r>
              <w:fldChar w:fldCharType="begin"/>
            </w:r>
            <w:r>
              <w:instrText xml:space="preserve"> HYPERLINK "https://login.consultant.ru/link/?req=doc&amp;base=LAW&amp;n=494979&amp;date=22.02.2025&amp;dst=2613&amp;field=134"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3</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1010450</w:t>
            </w:r>
          </w:p>
        </w:tc>
        <w:tc>
          <w:tcPr>
            <w:tcW w:w="5783" w:type="dxa"/>
          </w:tcPr>
          <w:p>
            <w:pPr>
              <w:pStyle w:val="4"/>
              <w:jc w:val="both"/>
            </w:pPr>
            <w:r>
              <w:rPr>
                <w:sz w:val="24"/>
              </w:rPr>
              <w:t>Корректировка налоговой базы (из-за увеличения или уменьшения цены реализованных товаров (работ, услуг) по операциям по реализации товаров (работ, услуг), обоснованность применения налоговой ставки 0 процентов по которым ранее документально не подтверждена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154 Кодекса, </w:t>
            </w:r>
            <w:r>
              <w:fldChar w:fldCharType="begin"/>
            </w:r>
            <w:r>
              <w:instrText xml:space="preserve"> HYPERLINK "https://login.consultant.ru/link/?req=doc&amp;base=LAW&amp;n=494979&amp;date=22.02.2025&amp;dst=16179&amp;field=134"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10</w:t>
            </w:r>
            <w:r>
              <w:rPr>
                <w:color w:val="0000FF"/>
                <w:sz w:val="24"/>
              </w:rPr>
              <w:fldChar w:fldCharType="end"/>
            </w:r>
            <w:r>
              <w:rPr>
                <w:sz w:val="24"/>
              </w:rPr>
              <w:t xml:space="preserve">, статья 166 Кодекса, </w:t>
            </w:r>
            <w:r>
              <w:fldChar w:fldCharType="begin"/>
            </w:r>
            <w:r>
              <w:instrText xml:space="preserve"> HYPERLINK "https://login.consultant.ru/link/?req=doc&amp;base=LAW&amp;n=494979&amp;date=22.02.2025&amp;dst=6890&amp;field=134"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4</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1011406</w:t>
            </w:r>
          </w:p>
        </w:tc>
        <w:tc>
          <w:tcPr>
            <w:tcW w:w="5783" w:type="dxa"/>
          </w:tcPr>
          <w:p>
            <w:pPr>
              <w:pStyle w:val="4"/>
              <w:jc w:val="both"/>
            </w:pPr>
            <w:r>
              <w:rPr>
                <w:sz w:val="24"/>
              </w:rPr>
              <w:t xml:space="preserve">Корректировка налоговой базы (из-за увеличения или уменьшения цены реализованных товаров (работ, услуг) по операциям по реализации товаров (работ, услуг), обоснованность применения налоговой ставки 0 процентов по которым ранее документально не подтверждена,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146 Кодекса, </w:t>
            </w:r>
            <w:r>
              <w:fldChar w:fldCharType="begin"/>
            </w:r>
            <w:r>
              <w:instrText xml:space="preserve"> HYPERLINK "https://login.consultant.ru/link/?req=doc&amp;base=LAW&amp;n=494979&amp;date=22.02.2025&amp;dst=100042&amp;field=134"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r>
              <w:rPr>
                <w:sz w:val="24"/>
              </w:rPr>
              <w:t xml:space="preserve">, статья 154 Кодекса, </w:t>
            </w:r>
            <w:r>
              <w:fldChar w:fldCharType="begin"/>
            </w:r>
            <w:r>
              <w:instrText xml:space="preserve"> HYPERLINK "https://login.consultant.ru/link/?req=doc&amp;base=LAW&amp;n=494979&amp;date=22.02.2025&amp;dst=16179&amp;field=134"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10</w:t>
            </w:r>
            <w:r>
              <w:rPr>
                <w:color w:val="0000FF"/>
                <w:sz w:val="24"/>
              </w:rPr>
              <w:fldChar w:fldCharType="end"/>
            </w:r>
            <w:r>
              <w:rPr>
                <w:sz w:val="24"/>
              </w:rPr>
              <w:t xml:space="preserve">, статья 166 Кодекса, </w:t>
            </w:r>
            <w:r>
              <w:fldChar w:fldCharType="begin"/>
            </w:r>
            <w:r>
              <w:instrText xml:space="preserve"> HYPERLINK "https://login.consultant.ru/link/?req=doc&amp;base=LAW&amp;n=494979&amp;date=22.02.2025&amp;dst=6890&amp;field=134"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4</w:t>
            </w:r>
            <w:r>
              <w:rPr>
                <w:color w:val="0000FF"/>
                <w:sz w:val="24"/>
              </w:rPr>
              <w:fldChar w:fldCharType="end"/>
            </w:r>
            <w:r>
              <w:rPr>
                <w:sz w:val="24"/>
              </w:rPr>
              <w:t xml:space="preserve">, </w:t>
            </w:r>
            <w:r>
              <w:fldChar w:fldCharType="begin"/>
            </w:r>
            <w:r>
              <w:instrText xml:space="preserve"> HYPERLINK "https://login.consultant.ru/link/?req=doc&amp;base=LAW&amp;n=476082&amp;date=22.02.2025&amp;dst=104301&amp;field=134" \o ""Договор о Евразийском экономическом союзе" (Подписан в г. Астане 29.05.2014) (ред. от 25.05.2023) (с изм. и доп., вступ. в силу с 24.06.2024)
{КонсультантПлюс}" \h </w:instrText>
            </w:r>
            <w:r>
              <w:fldChar w:fldCharType="separate"/>
            </w:r>
            <w:r>
              <w:rPr>
                <w:color w:val="0000FF"/>
                <w:sz w:val="24"/>
              </w:rPr>
              <w:t>пункт 11</w:t>
            </w:r>
            <w:r>
              <w:rPr>
                <w:color w:val="0000FF"/>
                <w:sz w:val="24"/>
              </w:rPr>
              <w:fldChar w:fldCharType="end"/>
            </w:r>
            <w:r>
              <w:rPr>
                <w:sz w:val="24"/>
              </w:rPr>
              <w:t xml:space="preserve"> Протокола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1010451</w:t>
            </w:r>
          </w:p>
        </w:tc>
        <w:tc>
          <w:tcPr>
            <w:tcW w:w="5783" w:type="dxa"/>
          </w:tcPr>
          <w:p>
            <w:pPr>
              <w:pStyle w:val="4"/>
              <w:jc w:val="both"/>
            </w:pPr>
            <w:r>
              <w:rPr>
                <w:sz w:val="24"/>
              </w:rPr>
              <w:t>Реализация услуг по предоставлению морских судов, судов смешанного (река - море) плавания и услуг членов экипажей таких судов в пользование на определенный срок на основании договоров фрахтования судна на время (тайм-чартер) для целей перевозки (транспортировки) вывозимых за пределы территории Российской Федерации или ввозимых на территорию Российской Федерации товаров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"https://login.consultant.ru/link/?req=doc&amp;base=LAW&amp;n=494979&amp;date=22.02.2025&amp;dst=16183&amp;field=134"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1011407</w:t>
            </w:r>
          </w:p>
        </w:tc>
        <w:tc>
          <w:tcPr>
            <w:tcW w:w="5783" w:type="dxa"/>
          </w:tcPr>
          <w:p>
            <w:pPr>
              <w:pStyle w:val="4"/>
              <w:jc w:val="both"/>
            </w:pPr>
            <w:r>
              <w:rPr>
                <w:sz w:val="24"/>
              </w:rPr>
              <w:t xml:space="preserve">Реализация услуг по предоставлению морских судов, судов смешанного (река - море) плавания и услуг членов экипажей таких судов в пользование на определенный срок на основании договоров фрахтования судна на время (тайм-чартер) для целей перевозки (транспортировки) вывозимых за пределы территории Российской Федерации или ввозимых на территорию Российской Федерации товаров,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"https://login.consultant.ru/link/?req=doc&amp;base=LAW&amp;n=494979&amp;date=22.02.2025&amp;dst=16183&amp;field=134"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1011408</w:t>
            </w:r>
          </w:p>
        </w:tc>
        <w:tc>
          <w:tcPr>
            <w:tcW w:w="5783" w:type="dxa"/>
          </w:tcPr>
          <w:p>
            <w:pPr>
              <w:pStyle w:val="4"/>
              <w:jc w:val="both"/>
            </w:pPr>
            <w:r>
              <w:rPr>
                <w:sz w:val="24"/>
              </w:rPr>
              <w:t xml:space="preserve">Реализация услуг по предоставлению морских судов, судов смешанного (река - море) плавания и услуг членов экипажей таких судов в пользование на определенный срок на основании договоров фрахтования судна на время (тайм-чартер) для целей перевозки (транспортировки) вывозимых за пределы территории Российской Федерации или ввозимых на территорию Российской Федерации товаров,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"https://login.consultant.ru/link/?req=doc&amp;base=LAW&amp;n=494979&amp;date=22.02.2025&amp;dst=16183&amp;field=134"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1011409</w:t>
            </w:r>
          </w:p>
        </w:tc>
        <w:tc>
          <w:tcPr>
            <w:tcW w:w="5783" w:type="dxa"/>
          </w:tcPr>
          <w:p>
            <w:pPr>
              <w:pStyle w:val="4"/>
              <w:jc w:val="both"/>
            </w:pPr>
            <w:r>
              <w:rPr>
                <w:sz w:val="24"/>
              </w:rPr>
              <w:t xml:space="preserve">Реализация услуг по предоставлению морских судов, судов смешанного (река - море) плавания и услуг членов экипажей таких судов в пользование на определенный срок на основании договоров фрахтования судна на время (тайм-чартер) для целей перевозки (транспортировки) вывозимых за пределы территории Российской Федерации или ввозимых на территорию Российской Федерации товаров, по операциям с лицами, признаваемым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"https://login.consultant.ru/link/?req=doc&amp;base=LAW&amp;n=494979&amp;date=22.02.2025&amp;dst=16183&amp;field=134"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1011447</w:t>
            </w:r>
          </w:p>
        </w:tc>
        <w:tc>
          <w:tcPr>
            <w:tcW w:w="5783" w:type="dxa"/>
          </w:tcPr>
          <w:p>
            <w:pPr>
              <w:pStyle w:val="4"/>
              <w:jc w:val="both"/>
            </w:pPr>
            <w:r>
              <w:rPr>
                <w:sz w:val="24"/>
              </w:rPr>
              <w:t>Реализация гражданских воздушных судов, зарегистрированных (подлежащих регистрации) в Государственном реестре гражданских воздушных судов Российской Федерации, а также работ (услуг) по строительству гражданских воздушных судов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"https://login.consultant.ru/link/?req=doc&amp;base=LAW&amp;n=494979&amp;date=22.02.2025&amp;dst=17871&amp;field=134"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1011448</w:t>
            </w:r>
          </w:p>
        </w:tc>
        <w:tc>
          <w:tcPr>
            <w:tcW w:w="5783" w:type="dxa"/>
          </w:tcPr>
          <w:p>
            <w:pPr>
              <w:pStyle w:val="4"/>
              <w:jc w:val="both"/>
            </w:pPr>
            <w:r>
              <w:rPr>
                <w:sz w:val="24"/>
              </w:rPr>
              <w:t>Реализация авиационных двигателей, запасных частей и комплектующих изделий, предназначенных для строительства, ремонта и (или) модернизации на территории Российской Федерации гражданских воздушных судов</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"https://login.consultant.ru/link/?req=doc&amp;base=LAW&amp;n=494979&amp;date=22.02.2025&amp;dst=24993&amp;field=134"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1011449</w:t>
            </w:r>
          </w:p>
        </w:tc>
        <w:tc>
          <w:tcPr>
            <w:tcW w:w="5783" w:type="dxa"/>
          </w:tcPr>
          <w:p>
            <w:pPr>
              <w:pStyle w:val="4"/>
              <w:jc w:val="both"/>
            </w:pPr>
            <w:r>
              <w:rPr>
                <w:sz w:val="24"/>
              </w:rPr>
              <w:t>Реализация услуг по передаче гражданских воздушных судов, зарегистрированных (подлежащих регистрации) в Государственном реестре гражданских воздушных судов Российской Федерации, по договорам аренды (лизинга)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"https://login.consultant.ru/link/?req=doc&amp;base=LAW&amp;n=494979&amp;date=22.02.2025&amp;dst=17873&amp;field=134"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17</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1011431</w:t>
            </w:r>
          </w:p>
        </w:tc>
        <w:tc>
          <w:tcPr>
            <w:tcW w:w="5783" w:type="dxa"/>
          </w:tcPr>
          <w:p>
            <w:pPr>
              <w:pStyle w:val="4"/>
              <w:jc w:val="both"/>
            </w:pPr>
            <w:r>
              <w:rPr>
                <w:sz w:val="24"/>
              </w:rPr>
              <w:t xml:space="preserve">Реализация услуг по компенсации суммы налога на добавленную стоимость физическим лицам - гражданам иностранных государств, имеющим право на такую компенсацию на основании </w:t>
            </w:r>
            <w:r>
              <w:fldChar w:fldCharType="begin"/>
            </w:r>
            <w:r>
              <w:instrText xml:space="preserve"> HYPERLINK "https://login.consultant.ru/link/?req=doc&amp;base=LAW&amp;n=494979&amp;date=22.02.2025&amp;dst=14609&amp;field=134"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статьи 169.1</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"https://login.consultant.ru/link/?req=doc&amp;base=LAW&amp;n=494979&amp;date=22.02.2025&amp;dst=14545&amp;field=134"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1011432</w:t>
            </w:r>
          </w:p>
        </w:tc>
        <w:tc>
          <w:tcPr>
            <w:tcW w:w="5783" w:type="dxa"/>
          </w:tcPr>
          <w:p>
            <w:pPr>
              <w:pStyle w:val="4"/>
              <w:jc w:val="both"/>
            </w:pPr>
            <w:r>
              <w:rPr>
                <w:sz w:val="24"/>
              </w:rPr>
              <w:t xml:space="preserve">Реализация несырьевых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1011433</w:t>
            </w:r>
          </w:p>
        </w:tc>
        <w:tc>
          <w:tcPr>
            <w:tcW w:w="5783" w:type="dxa"/>
          </w:tcPr>
          <w:p>
            <w:pPr>
              <w:pStyle w:val="4"/>
              <w:jc w:val="both"/>
            </w:pPr>
            <w:r>
              <w:rPr>
                <w:sz w:val="24"/>
              </w:rPr>
              <w:t xml:space="preserve">Реализация несырьевых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1011434</w:t>
            </w:r>
          </w:p>
        </w:tc>
        <w:tc>
          <w:tcPr>
            <w:tcW w:w="5783" w:type="dxa"/>
          </w:tcPr>
          <w:p>
            <w:pPr>
              <w:pStyle w:val="4"/>
              <w:jc w:val="both"/>
            </w:pPr>
            <w:r>
              <w:rPr>
                <w:sz w:val="24"/>
              </w:rPr>
              <w:t xml:space="preserve">Реализация несырьевых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1011435</w:t>
            </w:r>
          </w:p>
        </w:tc>
        <w:tc>
          <w:tcPr>
            <w:tcW w:w="5783" w:type="dxa"/>
          </w:tcPr>
          <w:p>
            <w:pPr>
              <w:pStyle w:val="4"/>
              <w:jc w:val="both"/>
            </w:pPr>
            <w:r>
              <w:rPr>
                <w:sz w:val="24"/>
              </w:rPr>
              <w:t xml:space="preserve">Реализация несырьевых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1011436</w:t>
            </w:r>
          </w:p>
        </w:tc>
        <w:tc>
          <w:tcPr>
            <w:tcW w:w="5783" w:type="dxa"/>
          </w:tcPr>
          <w:p>
            <w:pPr>
              <w:pStyle w:val="4"/>
              <w:jc w:val="both"/>
            </w:pPr>
            <w:r>
              <w:rPr>
                <w:sz w:val="24"/>
              </w:rPr>
              <w:t xml:space="preserve">Реализация несырьевых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1011439</w:t>
            </w:r>
          </w:p>
        </w:tc>
        <w:tc>
          <w:tcPr>
            <w:tcW w:w="5783" w:type="dxa"/>
          </w:tcPr>
          <w:p>
            <w:pPr>
              <w:pStyle w:val="4"/>
              <w:jc w:val="both"/>
            </w:pPr>
            <w:r>
              <w:rPr>
                <w:sz w:val="24"/>
              </w:rPr>
              <w:t xml:space="preserve">Реализация несырьевых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1011440</w:t>
            </w:r>
          </w:p>
        </w:tc>
        <w:tc>
          <w:tcPr>
            <w:tcW w:w="5783" w:type="dxa"/>
          </w:tcPr>
          <w:p>
            <w:pPr>
              <w:pStyle w:val="4"/>
              <w:jc w:val="both"/>
            </w:pPr>
            <w:r>
              <w:rPr>
                <w:sz w:val="24"/>
              </w:rPr>
              <w:t xml:space="preserve">Реализация 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1011443</w:t>
            </w:r>
          </w:p>
        </w:tc>
        <w:tc>
          <w:tcPr>
            <w:tcW w:w="5783" w:type="dxa"/>
          </w:tcPr>
          <w:p>
            <w:pPr>
              <w:pStyle w:val="4"/>
              <w:jc w:val="both"/>
            </w:pPr>
            <w:r>
              <w:rPr>
                <w:sz w:val="24"/>
              </w:rPr>
              <w:t xml:space="preserve">Реализация сырьевых товаров, вывезенных в таможенной процедуре реэкспорта, указанных в </w:t>
            </w:r>
            <w:r>
              <w:fldChar w:fldCharType="begin"/>
            </w:r>
            <w:r>
              <w:instrText xml:space="preserve"> HYPERLINK "https://login.consultant.ru/link/?req=doc&amp;base=LAW&amp;n=494979&amp;date=22.02.2025&amp;dst=14538&amp;field=134"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абзацах четвертом</w:t>
            </w:r>
            <w:r>
              <w:rPr>
                <w:color w:val="0000FF"/>
                <w:sz w:val="24"/>
              </w:rPr>
              <w:fldChar w:fldCharType="end"/>
            </w:r>
            <w:r>
              <w:rPr>
                <w:sz w:val="24"/>
              </w:rPr>
              <w:t xml:space="preserve"> и </w:t>
            </w:r>
            <w:r>
              <w:fldChar w:fldCharType="begin"/>
            </w:r>
            <w:r>
              <w:instrText xml:space="preserve"> HYPERLINK "https://login.consultant.ru/link/?req=doc&amp;base=LAW&amp;n=494979&amp;date=22.02.2025&amp;dst=14539&amp;field=134"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пятом подпункта 1 пункта 1 статьи 164</w:t>
            </w:r>
            <w:r>
              <w:rPr>
                <w:color w:val="0000FF"/>
                <w:sz w:val="24"/>
              </w:rPr>
              <w:fldChar w:fldCharType="end"/>
            </w:r>
            <w:r>
              <w:rPr>
                <w:sz w:val="24"/>
              </w:rPr>
              <w:t xml:space="preserve"> Кодекса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 и (или) с лицами, местом регистрации, либо местом жительства, либо местом налогового резидентства которых являются государство или территория, включенные в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утверждаемый Министерством финансов Российской Федерации в соответствии с </w:t>
            </w:r>
            <w:r>
              <w:fldChar w:fldCharType="begin"/>
            </w:r>
            <w:r>
              <w:instrText xml:space="preserve"> HYPERLINK "https://login.consultant.ru/link/?req=doc&amp;base=LAW&amp;n=494979&amp;date=22.02.2025&amp;dst=17015&amp;field=134"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 пункта 3 статьи 284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1011444</w:t>
            </w:r>
          </w:p>
        </w:tc>
        <w:tc>
          <w:tcPr>
            <w:tcW w:w="5783" w:type="dxa"/>
          </w:tcPr>
          <w:p>
            <w:pPr>
              <w:pStyle w:val="4"/>
              <w:jc w:val="both"/>
            </w:pPr>
            <w:r>
              <w:rPr>
                <w:sz w:val="24"/>
              </w:rPr>
              <w:t>Реализация услуг по транспортировке природного газа трубопроводным транспортом в случаях, предусмотренных международными договорами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"https://login.consultant.ru/link/?req=doc&amp;base=LAW&amp;n=494979&amp;date=22.02.2025&amp;dst=14542&amp;field=134"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2.3-1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1011471</w:t>
            </w:r>
          </w:p>
        </w:tc>
        <w:tc>
          <w:tcPr>
            <w:tcW w:w="5783" w:type="dxa"/>
          </w:tcPr>
          <w:p>
            <w:pPr>
              <w:pStyle w:val="4"/>
              <w:jc w:val="both"/>
            </w:pPr>
            <w:r>
              <w:rPr>
                <w:sz w:val="24"/>
              </w:rPr>
              <w:t>Реализация услуг по перевозке товаров воздушными судами, оказываемых российскими организациями или индивидуальными предпринимателями, при которой пункт отправления и пункт назначения находятся за пределами территории Российской Федерации, в случае, если на территории Российской Федерации совершается посадка воздушного судна, при условии, что место прибытия товаров на территорию Российской Федерации и место убытия товаров с территории Российской Федерации совпадают</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"https://login.consultant.ru/link/?req=doc&amp;base=LAW&amp;n=494979&amp;date=22.02.2025&amp;dst=11238&amp;field=134"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1011445</w:t>
            </w:r>
          </w:p>
        </w:tc>
        <w:tc>
          <w:tcPr>
            <w:tcW w:w="5783" w:type="dxa"/>
          </w:tcPr>
          <w:p>
            <w:pPr>
              <w:pStyle w:val="4"/>
              <w:jc w:val="both"/>
            </w:pPr>
            <w:r>
              <w:rPr>
                <w:sz w:val="24"/>
              </w:rPr>
              <w:t>Реализация услуг по внутренним воздушным перевозкам пассажиров и багажа при условии, что пункт отправления или пункт назначения пассажиров и багажа расположен на территории Калининградской области, или при условии, что пункт отправления и (или) пункт назначения пассажиров и багажа расположены на территории Дальневосточного федерального округа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"https://login.consultant.ru/link/?req=doc&amp;base=LAW&amp;n=494979&amp;date=22.02.2025&amp;dst=16182&amp;field=134"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1011446</w:t>
            </w:r>
          </w:p>
        </w:tc>
        <w:tc>
          <w:tcPr>
            <w:tcW w:w="5783" w:type="dxa"/>
          </w:tcPr>
          <w:p>
            <w:pPr>
              <w:pStyle w:val="4"/>
              <w:jc w:val="both"/>
            </w:pPr>
            <w:r>
              <w:rPr>
                <w:sz w:val="24"/>
              </w:rPr>
              <w:t>Реализация услуг, оказываемых при международных воздушных перевозках непосредственно в международных аэропортах Российской Федерации, по перечню, утверждаемому Правительством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"https://login.consultant.ru/link/?req=doc&amp;base=LAW&amp;n=494979&amp;date=22.02.2025&amp;dst=17390&amp;field=134"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1011452</w:t>
            </w:r>
          </w:p>
        </w:tc>
        <w:tc>
          <w:tcPr>
            <w:tcW w:w="5783" w:type="dxa"/>
          </w:tcPr>
          <w:p>
            <w:pPr>
              <w:pStyle w:val="4"/>
              <w:jc w:val="both"/>
            </w:pPr>
            <w:r>
              <w:rPr>
                <w:sz w:val="24"/>
              </w:rPr>
              <w:t>Реализация услуг по внутренним воздушным перевозкам пассажиров и багажа при условии, что пункт отправления, пункт назначения пассажиров и багажа, а также все промежуточные пункты маршрута перевозки в случае их наличия расположены вне территории Московской области и территории города федерального значения Москвы</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"https://login.consultant.ru/link/?req=doc&amp;base=LAW&amp;n=494979&amp;date=22.02.2025&amp;dst=17500&amp;field=134"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4.3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1011453</w:t>
            </w:r>
          </w:p>
        </w:tc>
        <w:tc>
          <w:tcPr>
            <w:tcW w:w="5783" w:type="dxa"/>
          </w:tcPr>
          <w:p>
            <w:pPr>
              <w:pStyle w:val="4"/>
              <w:jc w:val="both"/>
            </w:pPr>
            <w:r>
              <w:rPr>
                <w:sz w:val="24"/>
              </w:rPr>
              <w:t>Реализация работ (услуг) по перевозке (транспортировке) товаров морскими судами из пункта отправления на территории Российской Федерации до пункта выгрузки или перегрузки (перевалки) на территории Российской Федерации на морские суда в целях дальнейшего вывоза указанных товаров из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"https://login.consultant.ru/link/?req=doc&amp;base=LAW&amp;n=494979&amp;date=22.02.2025&amp;dst=18805&amp;field=134"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2.8-1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1011454</w:t>
            </w:r>
          </w:p>
        </w:tc>
        <w:tc>
          <w:tcPr>
            <w:tcW w:w="5783" w:type="dxa"/>
          </w:tcPr>
          <w:p>
            <w:pPr>
              <w:pStyle w:val="4"/>
              <w:jc w:val="both"/>
            </w:pPr>
            <w:r>
              <w:rPr>
                <w:sz w:val="24"/>
              </w:rPr>
              <w:t>Реализация услуг по ледокольной проводке морских судов: осуществляющих перевозку товаров, вывозимых из Российской Федерации, в том числе до пункта выгрузки или перегрузки (перевалки) указанных товаров на территории Российской Федерации в целях их дальнейшего вывоза из Российской Федерации; следующих в пункт отправления на территории Российской Федерации для погрузки товаров в целях их дальнейшего вывоза из Российской Федерации, в том числе перевозки (транспортировки) погруженных товаров до пункта выгрузки или перегрузки (перевалки) на морские суда на территории Российской Федерации в целях дальнейшего вывоза из Российской Федерации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"https://login.consultant.ru/link/?req=doc&amp;base=LAW&amp;n=494979&amp;date=22.02.2025&amp;dst=18806&amp;field=134"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1011455</w:t>
            </w:r>
          </w:p>
        </w:tc>
        <w:tc>
          <w:tcPr>
            <w:tcW w:w="5783" w:type="dxa"/>
          </w:tcPr>
          <w:p>
            <w:pPr>
              <w:pStyle w:val="4"/>
              <w:jc w:val="both"/>
            </w:pPr>
            <w:r>
              <w:rPr>
                <w:sz w:val="24"/>
              </w:rPr>
              <w:t>Реализация услуг по предоставлению в аренду или пользование на ином праве объектов туристской индустрии, введенных в эксплуатацию (в том числе после реконструкции) после 1 января 2022 года и включенных в реестр объектов туристской индустрии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"https://login.consultant.ru/link/?req=doc&amp;base=LAW&amp;n=494979&amp;date=22.02.2025&amp;dst=21603&amp;field=134"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1011456</w:t>
            </w:r>
          </w:p>
        </w:tc>
        <w:tc>
          <w:tcPr>
            <w:tcW w:w="5783" w:type="dxa"/>
          </w:tcPr>
          <w:p>
            <w:pPr>
              <w:pStyle w:val="4"/>
              <w:jc w:val="both"/>
            </w:pPr>
            <w:r>
              <w:rPr>
                <w:sz w:val="24"/>
              </w:rPr>
              <w:t>Реализация услуг по предоставлению мест для временного проживания в гостиницах и иных средствах размещения, которые являются объектами туристской индустрии, введенными в эксплуатацию (в том числе после реконструкции) после 1 января 2022 года и включенными в реестр объектов туристской индустрии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"https://login.consultant.ru/link/?req=doc&amp;base=LAW&amp;n=494979&amp;date=22.02.2025&amp;dst=21605&amp;field=134"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1011457</w:t>
            </w:r>
          </w:p>
        </w:tc>
        <w:tc>
          <w:tcPr>
            <w:tcW w:w="5783" w:type="dxa"/>
          </w:tcPr>
          <w:p>
            <w:pPr>
              <w:pStyle w:val="4"/>
              <w:jc w:val="both"/>
            </w:pPr>
            <w:r>
              <w:rPr>
                <w:sz w:val="24"/>
              </w:rPr>
              <w:t>Реализация услуг по предоставлению мест для временного проживания в гостиницах и иных средствах размещения, которые не являются объектами туристской индустрии, введенными в эксплуатацию (в том числе после реконструкции) после 1 января 2022 года и включенными в реестр объектов туристской индустрии</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"https://login.consultant.ru/link/?req=doc&amp;base=LAW&amp;n=494979&amp;date=22.02.2025&amp;dst=21605&amp;field=134"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19</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1011458</w:t>
            </w:r>
          </w:p>
        </w:tc>
        <w:tc>
          <w:tcPr>
            <w:tcW w:w="5783" w:type="dxa"/>
          </w:tcPr>
          <w:p>
            <w:pPr>
              <w:pStyle w:val="4"/>
              <w:jc w:val="both"/>
            </w:pPr>
            <w:r>
              <w:rPr>
                <w:sz w:val="24"/>
              </w:rPr>
              <w:t>Реализация обработанных природных алмазов Государственному фонду драгоценных металлов и драгоценных камней Российской Федерации, фондам драгоценных металлов и драгоценных камней субъектов Российской Федерации, Центральному банку Российской Федерации и банкам налогоплательщиками, осуществляющими добычу драгоценных камней</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"https://login.consultant.ru/link/?req=doc&amp;base=LAW&amp;n=494979&amp;date=22.02.2025&amp;dst=22609&amp;field=134"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1011459</w:t>
            </w:r>
          </w:p>
        </w:tc>
        <w:tc>
          <w:tcPr>
            <w:tcW w:w="5783" w:type="dxa"/>
          </w:tcPr>
          <w:p>
            <w:pPr>
              <w:pStyle w:val="4"/>
              <w:jc w:val="both"/>
            </w:pPr>
            <w:r>
              <w:rPr>
                <w:sz w:val="24"/>
              </w:rPr>
              <w:t>Реализация необработанных природных алмазов Государственному фонду драгоценных металлов и драгоценных камней Российской Федерации, фондам драгоценных металлов и драгоценных камней субъектов Российской Федерации, Центральному банку Российской Федерации, банкам, иным организациям налогоплательщиками, осуществляющими добычу драгоценных камней</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"https://login.consultant.ru/link/?req=doc&amp;base=LAW&amp;n=494979&amp;date=22.02.2025&amp;dst=22609&amp;field=134"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1011460</w:t>
            </w:r>
          </w:p>
        </w:tc>
        <w:tc>
          <w:tcPr>
            <w:tcW w:w="5783" w:type="dxa"/>
          </w:tcPr>
          <w:p>
            <w:pPr>
              <w:pStyle w:val="4"/>
              <w:jc w:val="both"/>
            </w:pPr>
            <w:r>
              <w:rPr>
                <w:sz w:val="24"/>
              </w:rPr>
              <w:t xml:space="preserve">Реализация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предусмотренных государственным (муниципальным) контрактом либо соглашением, указанными в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20 пункта 1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1011461</w:t>
            </w:r>
          </w:p>
        </w:tc>
        <w:tc>
          <w:tcPr>
            <w:tcW w:w="5783" w:type="dxa"/>
          </w:tcPr>
          <w:p>
            <w:pPr>
              <w:pStyle w:val="4"/>
              <w:jc w:val="both"/>
            </w:pPr>
            <w:r>
              <w:rPr>
                <w:sz w:val="24"/>
              </w:rPr>
              <w:t xml:space="preserve">Реализация товаров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предусмотренных государственным (муниципальным) контрактом либо соглашением, указанными в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20 пункта 1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1011462</w:t>
            </w:r>
          </w:p>
        </w:tc>
        <w:tc>
          <w:tcPr>
            <w:tcW w:w="5783" w:type="dxa"/>
          </w:tcPr>
          <w:p>
            <w:pPr>
              <w:pStyle w:val="4"/>
              <w:jc w:val="both"/>
            </w:pPr>
            <w:r>
              <w:rPr>
                <w:sz w:val="24"/>
              </w:rPr>
              <w:t xml:space="preserve">Реализация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предусмотренных договором, указанным в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20 пункта 1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1011463</w:t>
            </w:r>
          </w:p>
        </w:tc>
        <w:tc>
          <w:tcPr>
            <w:tcW w:w="5783" w:type="dxa"/>
          </w:tcPr>
          <w:p>
            <w:pPr>
              <w:pStyle w:val="4"/>
              <w:jc w:val="both"/>
            </w:pPr>
            <w:r>
              <w:rPr>
                <w:sz w:val="24"/>
              </w:rPr>
              <w:t xml:space="preserve">Реализация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предусмотренных договором, указанным в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20 пункта 1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1011464</w:t>
            </w:r>
          </w:p>
        </w:tc>
        <w:tc>
          <w:tcPr>
            <w:tcW w:w="5783" w:type="dxa"/>
          </w:tcPr>
          <w:p>
            <w:pPr>
              <w:pStyle w:val="4"/>
              <w:jc w:val="both"/>
            </w:pPr>
            <w:r>
              <w:rPr>
                <w:sz w:val="24"/>
              </w:rPr>
              <w:t xml:space="preserve">Реализация товаров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предусмотренных договором, указанным в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20 пункта 1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1011465</w:t>
            </w:r>
          </w:p>
        </w:tc>
        <w:tc>
          <w:tcPr>
            <w:tcW w:w="5783" w:type="dxa"/>
          </w:tcPr>
          <w:p>
            <w:pPr>
              <w:pStyle w:val="4"/>
              <w:jc w:val="both"/>
            </w:pPr>
            <w:r>
              <w:rPr>
                <w:sz w:val="24"/>
              </w:rPr>
              <w:t xml:space="preserve">Реализация товаров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предусмотренных договором, указанным в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подпункте 20 пункта 1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1011466</w:t>
            </w:r>
          </w:p>
        </w:tc>
        <w:tc>
          <w:tcPr>
            <w:tcW w:w="5783" w:type="dxa"/>
          </w:tcPr>
          <w:p>
            <w:pPr>
              <w:pStyle w:val="4"/>
              <w:jc w:val="both"/>
            </w:pPr>
            <w:r>
              <w:rPr>
                <w:sz w:val="24"/>
              </w:rPr>
              <w:t xml:space="preserve">Реализация услуг по перевозке товаров автотранспортными средствами, предусмотренных </w:t>
            </w:r>
            <w:r>
              <w:fldChar w:fldCharType="begin"/>
            </w:r>
            <w:r>
              <w:instrText xml:space="preserve"> HYPERLINK "https://login.consultant.ru/link/?req=doc&amp;base=LAW&amp;n=494979&amp;date=22.02.2025&amp;dst=23119&amp;field=134"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21 пункта 1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1011467</w:t>
            </w:r>
          </w:p>
        </w:tc>
        <w:tc>
          <w:tcPr>
            <w:tcW w:w="5783" w:type="dxa"/>
          </w:tcPr>
          <w:p>
            <w:pPr>
              <w:pStyle w:val="4"/>
              <w:jc w:val="both"/>
            </w:pPr>
            <w:r>
              <w:rPr>
                <w:sz w:val="24"/>
              </w:rPr>
              <w:t xml:space="preserve">Реализация услуг по перевозке товаров автотранспортными средствами, предусмотренных </w:t>
            </w:r>
            <w:r>
              <w:fldChar w:fldCharType="begin"/>
            </w:r>
            <w:r>
              <w:instrText xml:space="preserve"> HYPERLINK "https://login.consultant.ru/link/?req=doc&amp;base=LAW&amp;n=494979&amp;date=22.02.2025&amp;dst=23119&amp;field=134"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21 пункта 1 статьи 164</w:t>
            </w:r>
            <w:r>
              <w:rPr>
                <w:color w:val="0000FF"/>
                <w:sz w:val="24"/>
              </w:rPr>
              <w:fldChar w:fldCharType="end"/>
            </w:r>
            <w:r>
              <w:rPr>
                <w:sz w:val="24"/>
              </w:rPr>
              <w:t xml:space="preserve"> Кодекса, по операциям с лицами, признаваемыми взаимозависимыми на основании </w:t>
            </w:r>
            <w:r>
              <w:fldChar w:fldCharType="begin"/>
            </w:r>
            <w:r>
              <w:instrText xml:space="preserve"> HYPERLINK "https://login.consultant.ru/link/?req=doc&amp;base=LAW&amp;n=483130&amp;date=22.02.2025&amp;dst=1509&amp;field=134"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статей 105.1</w:t>
            </w:r>
            <w:r>
              <w:rPr>
                <w:color w:val="0000FF"/>
                <w:sz w:val="24"/>
              </w:rPr>
              <w:fldChar w:fldCharType="end"/>
            </w:r>
            <w:r>
              <w:rPr>
                <w:sz w:val="24"/>
              </w:rPr>
              <w:t xml:space="preserve"> и </w:t>
            </w:r>
            <w:r>
              <w:fldChar w:fldCharType="begin"/>
            </w:r>
            <w:r>
              <w:instrText xml:space="preserve"> HYPERLINK "https://login.consultant.ru/link/?req=doc&amp;base=LAW&amp;n=483130&amp;date=22.02.2025&amp;dst=3571&amp;field=134" \o ""Налоговый кодекс Российской Федерации (часть первая)" от 31.07.1998 N 146-ФЗ (ред. от 29.11.2024, с изм. от 21.01.2025) (с изм. и доп., вступ. в силу с 05.02.2025)
{КонсультантПлюс}" \h </w:instrText>
            </w:r>
            <w:r>
              <w:fldChar w:fldCharType="separate"/>
            </w:r>
            <w:r>
              <w:rPr>
                <w:color w:val="0000FF"/>
                <w:sz w:val="24"/>
              </w:rPr>
              <w:t>105.2</w:t>
            </w:r>
            <w:r>
              <w:rPr>
                <w:color w:val="0000FF"/>
                <w:sz w:val="24"/>
              </w:rPr>
              <w:fldChar w:fldCharType="end"/>
            </w:r>
            <w:r>
              <w:rPr>
                <w:sz w:val="24"/>
              </w:rPr>
              <w:t xml:space="preserve"> Кодекса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"https://login.consultant.ru/link/?req=doc&amp;base=LAW&amp;n=494979&amp;date=22.02.2025&amp;dst=23119&amp;field=134"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1011468</w:t>
            </w:r>
          </w:p>
        </w:tc>
        <w:tc>
          <w:tcPr>
            <w:tcW w:w="5783" w:type="dxa"/>
          </w:tcPr>
          <w:p>
            <w:pPr>
              <w:pStyle w:val="4"/>
              <w:jc w:val="both"/>
            </w:pPr>
            <w:r>
              <w:rPr>
                <w:sz w:val="24"/>
              </w:rPr>
              <w:t xml:space="preserve">Реализация российскими организациями или индивидуальными предпринимателями физическим лицам несырьевых товаров (не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ранее вывезенных в таможенной процедуре экспорта с территории Российской Федерации такими российскими организациями или индивидуальными предпринимателями на территорию иностранного государства, отгружаемых со склада (из помещения), находящегося на территории этого иностранного государства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"https://login.consultant.ru/link/?req=doc&amp;base=LAW&amp;n=494979&amp;date=22.02.2025&amp;dst=25335&amp;field=134"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1011470</w:t>
            </w:r>
          </w:p>
        </w:tc>
        <w:tc>
          <w:tcPr>
            <w:tcW w:w="5783" w:type="dxa"/>
          </w:tcPr>
          <w:p>
            <w:pPr>
              <w:pStyle w:val="4"/>
              <w:jc w:val="both"/>
            </w:pPr>
            <w:r>
              <w:rPr>
                <w:sz w:val="24"/>
              </w:rPr>
              <w:t xml:space="preserve">Реализация российскими организациями или индивидуальными предпринимателями физическим лицам несырьевых товаров (указанных в </w:t>
            </w:r>
            <w:r>
              <w:fldChar w:fldCharType="begin"/>
            </w:r>
            <w:r>
              <w:instrText xml:space="preserve"> HYPERLINK "https://login.consultant.ru/link/?req=doc&amp;base=LAW&amp;n=494979&amp;date=22.02.2025&amp;dst=100311&amp;field=134"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2 статьи 164</w:t>
            </w:r>
            <w:r>
              <w:rPr>
                <w:color w:val="0000FF"/>
                <w:sz w:val="24"/>
              </w:rPr>
              <w:fldChar w:fldCharType="end"/>
            </w:r>
            <w:r>
              <w:rPr>
                <w:sz w:val="24"/>
              </w:rPr>
              <w:t xml:space="preserve"> Кодекса), ранее вывезенных в таможенной процедуре экспорта с территории Российской Федерации такими российскими организациями или индивидуальными предпринимателями на территорию иностранного государства, отгружаемых со склада (из помещения), находящегося на территории этого иностранного государства</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"https://login.consultant.ru/link/?req=doc&amp;base=LAW&amp;n=494979&amp;date=22.02.2025&amp;dst=25335&amp;field=134"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1011473</w:t>
            </w:r>
          </w:p>
        </w:tc>
        <w:tc>
          <w:tcPr>
            <w:tcW w:w="5783" w:type="dxa"/>
          </w:tcPr>
          <w:p>
            <w:pPr>
              <w:pStyle w:val="4"/>
              <w:jc w:val="both"/>
            </w:pPr>
            <w:r>
              <w:rPr>
                <w:sz w:val="24"/>
              </w:rPr>
              <w:t>Реализация работ (услуг) российскими судоремонтными предприятиями (организациями) по ремонту морских судов, судов внутреннего плавания, судов смешанного (река - море) плавания и судов рыбопромыслового флота при условии заключения инвестиционного соглашения о развитии и модернизации собственных производственных мощностей</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"https://login.consultant.ru/link/?req=doc&amp;base=LAW&amp;n=494979&amp;date=22.02.2025&amp;dst=24015&amp;field=134"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22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1011474</w:t>
            </w:r>
          </w:p>
        </w:tc>
        <w:tc>
          <w:tcPr>
            <w:tcW w:w="5783" w:type="dxa"/>
          </w:tcPr>
          <w:p>
            <w:pPr>
              <w:pStyle w:val="4"/>
              <w:jc w:val="both"/>
            </w:pPr>
            <w:r>
              <w:rPr>
                <w:sz w:val="24"/>
              </w:rPr>
              <w:t>Реализация драгоценных металлов в слитках физическим лицам налогоплательщиками, осуществляющими их добычу</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"https://login.consultant.ru/link/?req=doc&amp;base=LAW&amp;n=494979&amp;date=22.02.2025&amp;dst=25475&amp;field=134"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6.2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1011475</w:t>
            </w:r>
          </w:p>
        </w:tc>
        <w:tc>
          <w:tcPr>
            <w:tcW w:w="5783" w:type="dxa"/>
          </w:tcPr>
          <w:p>
            <w:pPr>
              <w:pStyle w:val="4"/>
              <w:jc w:val="both"/>
            </w:pPr>
            <w:r>
              <w:rPr>
                <w:sz w:val="24"/>
              </w:rPr>
              <w:t>Реализация неисправных (исправных) авиационных двигателей, запасных частей и комплектующих изделий, предназначенных для гражданских воздушных судов и передаваемых в обмен на аналогичные исправные (неисправные) авиационные двигатели, запасные части и комплектующие изделия</w:t>
            </w:r>
          </w:p>
        </w:tc>
        <w:tc>
          <w:tcPr>
            <w:tcW w:w="2041" w:type="dxa"/>
          </w:tcPr>
          <w:p>
            <w:pPr>
              <w:pStyle w:val="4"/>
            </w:pPr>
            <w:r>
              <w:rPr>
                <w:sz w:val="24"/>
              </w:rPr>
              <w:t xml:space="preserve">Статья 164 Кодекса, пункт 1, </w:t>
            </w:r>
            <w:r>
              <w:fldChar w:fldCharType="begin"/>
            </w:r>
            <w:r>
              <w:instrText xml:space="preserve"> HYPERLINK "https://login.consultant.ru/link/?req=doc&amp;base=LAW&amp;n=494979&amp;date=22.02.2025&amp;dst=24994&amp;field=134"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 16.1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outlineLvl w:val="0"/>
            </w:pPr>
            <w:r>
              <w:rPr>
                <w:sz w:val="24"/>
              </w:rPr>
              <w:t>1011700</w:t>
            </w:r>
          </w:p>
        </w:tc>
        <w:tc>
          <w:tcPr>
            <w:tcW w:w="5783" w:type="dxa"/>
          </w:tcPr>
          <w:p>
            <w:pPr>
              <w:pStyle w:val="4"/>
              <w:jc w:val="both"/>
            </w:pPr>
            <w:r>
              <w:rPr>
                <w:sz w:val="24"/>
              </w:rPr>
              <w:t>Раздел IV. Операции, осуществляемые налоговыми агентами</w:t>
            </w:r>
          </w:p>
        </w:tc>
        <w:tc>
          <w:tcPr>
            <w:tcW w:w="2041" w:type="dxa"/>
          </w:tcPr>
          <w:p>
            <w:pPr>
              <w:pStyle w:val="4"/>
            </w:pPr>
            <w:r>
              <w:fldChar w:fldCharType="begin"/>
            </w:r>
            <w:r>
              <w:instrText xml:space="preserve"> HYPERLINK "https://login.consultant.ru/link/?req=doc&amp;base=LAW&amp;n=494979&amp;date=22.02.2025&amp;dst=100279&amp;field=134"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Статья 161</w:t>
            </w:r>
            <w:r>
              <w:rPr>
                <w:color w:val="0000FF"/>
                <w:sz w:val="24"/>
              </w:rPr>
              <w:fldChar w:fldCharType="end"/>
            </w:r>
            <w:r>
              <w:rPr>
                <w:sz w:val="24"/>
              </w:rPr>
              <w:t xml:space="preserve"> Кодекса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1011715</w:t>
            </w:r>
          </w:p>
        </w:tc>
        <w:tc>
          <w:tcPr>
            <w:tcW w:w="5783" w:type="dxa"/>
          </w:tcPr>
          <w:p>
            <w:pPr>
              <w:pStyle w:val="4"/>
              <w:jc w:val="both"/>
            </w:pPr>
            <w:r>
              <w:rPr>
                <w:sz w:val="24"/>
              </w:rPr>
              <w:t>Реализация сырых шкур животных, лома и отходов черных и цветных металлов, алюминия вторичного и его сплавов, а также макулатуры</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"https://login.consultant.ru/link/?req=doc&amp;base=LAW&amp;n=494979&amp;date=22.02.2025&amp;dst=16894&amp;field=134"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8</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bookmarkStart w:id="0" w:name="P824"/>
            <w:bookmarkEnd w:id="0"/>
            <w:r>
              <w:fldChar w:fldCharType="begin"/>
            </w:r>
            <w:r>
              <w:instrText xml:space="preserve"> HYPERLINK \l "P824" \o "1011703" \h </w:instrText>
            </w:r>
            <w:r>
              <w:fldChar w:fldCharType="separate"/>
            </w:r>
            <w:r>
              <w:rPr>
                <w:color w:val="0000FF"/>
                <w:sz w:val="24"/>
              </w:rPr>
              <w:t>1011703</w:t>
            </w:r>
            <w:r>
              <w:rPr>
                <w:color w:val="0000FF"/>
                <w:sz w:val="24"/>
              </w:rPr>
              <w:fldChar w:fldCharType="end"/>
            </w:r>
          </w:p>
        </w:tc>
        <w:tc>
          <w:tcPr>
            <w:tcW w:w="5783" w:type="dxa"/>
          </w:tcPr>
          <w:p>
            <w:pPr>
              <w:pStyle w:val="4"/>
              <w:jc w:val="both"/>
            </w:pPr>
            <w:r>
              <w:rPr>
                <w:sz w:val="24"/>
              </w:rPr>
              <w:t>Предоставление на территории Российской Федерации органами государственной власти и управления, органами местного самоуправления, органами публичной власти федеральной территории "Сириус" в аренду федерального имущества, имущества субъектов Российской Федерации и муниципального имущества, имущества, находящегося в собственности федеральной территории "Сириус", а также реализация (передача) на территории Российской Федерации государственного имущества, не закрепленного за государственными предприятиями и учреждениями, составляющего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 а также муниципального имущества, не закрепленного за муниципальными предприятиями и учреждениями, составляющего муниципальную казну соответствующего городского, сельского поселения или другого муниципального образования, государственного и муниципального имущества, не закрепленного за государственными и муниципальными предприятиями и учреждениями, составляющего казну федеральной территории "Сириус".</w:t>
            </w:r>
          </w:p>
          <w:p>
            <w:pPr>
              <w:pStyle w:val="4"/>
              <w:jc w:val="both"/>
            </w:pPr>
            <w:r>
              <w:rPr>
                <w:sz w:val="24"/>
              </w:rPr>
              <w:t>Предоставление на территории Российской Федерации органами государственной власти и управления, органами местного самоуправления, органами публичной власти федеральной территории "Сириус" права ограниченного пользования земельным участком (сервитута) в отношении земельных участков, находящихся в федеральной собственности, собственности субъектов Российской Федерации и муниципальной собственности, земельных участков, находящихся в собственности федеральной территории "Сириус"</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"https://login.consultant.ru/link/?req=doc&amp;base=LAW&amp;n=494979&amp;date=22.02.2025&amp;dst=20509&amp;field=134"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1011705</w:t>
            </w:r>
          </w:p>
        </w:tc>
        <w:tc>
          <w:tcPr>
            <w:tcW w:w="5783" w:type="dxa"/>
          </w:tcPr>
          <w:p>
            <w:pPr>
              <w:pStyle w:val="4"/>
              <w:jc w:val="both"/>
            </w:pPr>
            <w:r>
              <w:rPr>
                <w:sz w:val="24"/>
              </w:rPr>
              <w:t xml:space="preserve">Реализация на территории Российской Федерации конфискованного имущества, имущества, реализуемого по решению суда (за исключением реализации, предусмотренной </w:t>
            </w:r>
            <w:r>
              <w:fldChar w:fldCharType="begin"/>
            </w:r>
            <w:r>
              <w:instrText xml:space="preserve"> HYPERLINK "https://login.consultant.ru/link/?req=doc&amp;base=LAW&amp;n=494979&amp;date=22.02.2025&amp;dst=18971&amp;field=134"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15 пункта 2 статьи 146</w:t>
            </w:r>
            <w:r>
              <w:rPr>
                <w:color w:val="0000FF"/>
                <w:sz w:val="24"/>
              </w:rPr>
              <w:fldChar w:fldCharType="end"/>
            </w:r>
            <w:r>
              <w:rPr>
                <w:sz w:val="24"/>
              </w:rPr>
              <w:t xml:space="preserve"> Кодекса), бесхозяйных ценностей, кладов и скупленных ценностей, а также ценностей, перешедших по праву наследования государству</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"https://login.consultant.ru/link/?req=doc&amp;base=LAW&amp;n=494979&amp;date=22.02.2025&amp;dst=10517&amp;field=134"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4</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1011707</w:t>
            </w:r>
          </w:p>
        </w:tc>
        <w:tc>
          <w:tcPr>
            <w:tcW w:w="5783" w:type="dxa"/>
          </w:tcPr>
          <w:p>
            <w:pPr>
              <w:pStyle w:val="4"/>
              <w:jc w:val="both"/>
            </w:pPr>
            <w:r>
              <w:rPr>
                <w:sz w:val="24"/>
              </w:rPr>
              <w:t xml:space="preserve">Реализация товаров, передача имущественных прав, выполнение работ, оказание услуг на территории Российской Федерации иностранными лицами, указанными в </w:t>
            </w:r>
            <w:r>
              <w:fldChar w:fldCharType="begin"/>
            </w:r>
            <w:r>
              <w:instrText xml:space="preserve"> HYPERLINK "https://login.consultant.ru/link/?req=doc&amp;base=LAW&amp;n=494979&amp;date=22.02.2025&amp;dst=20831&amp;field=134"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1 статьи 161</w:t>
            </w:r>
            <w:r>
              <w:rPr>
                <w:color w:val="0000FF"/>
                <w:sz w:val="24"/>
              </w:rPr>
              <w:fldChar w:fldCharType="end"/>
            </w:r>
            <w:r>
              <w:rPr>
                <w:sz w:val="24"/>
              </w:rPr>
              <w:t xml:space="preserve"> Кодекса, на основе договоров поручения, договоров комиссии или агентских договоров</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"https://login.consultant.ru/link/?req=doc&amp;base=LAW&amp;n=494979&amp;date=22.02.2025&amp;dst=20836&amp;field=134"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5</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1011714</w:t>
            </w:r>
          </w:p>
        </w:tc>
        <w:tc>
          <w:tcPr>
            <w:tcW w:w="5783" w:type="dxa"/>
          </w:tcPr>
          <w:p>
            <w:pPr>
              <w:pStyle w:val="4"/>
              <w:jc w:val="both"/>
            </w:pPr>
            <w:r>
              <w:rPr>
                <w:sz w:val="24"/>
              </w:rPr>
              <w:t>Оказание иностранными организациями услуг в электронной форме, в том числе на основании договоров поручения, комиссии, агентских или иных аналогичных договоров, заключенных с российскими организациями, индивидуальными предпринимателями или обособленными подразделениями иностранных организаций, являющимися посредниками</w:t>
            </w:r>
          </w:p>
        </w:tc>
        <w:tc>
          <w:tcPr>
            <w:tcW w:w="2041" w:type="dxa"/>
          </w:tcPr>
          <w:p>
            <w:pPr>
              <w:pStyle w:val="4"/>
            </w:pPr>
            <w:r>
              <w:rPr>
                <w:sz w:val="24"/>
              </w:rPr>
              <w:t xml:space="preserve">Статья 174.2 Кодекса, </w:t>
            </w:r>
            <w:r>
              <w:fldChar w:fldCharType="begin"/>
            </w:r>
            <w:r>
              <w:instrText xml:space="preserve"> HYPERLINK "https://login.consultant.ru/link/?req=doc&amp;base=LAW&amp;n=494979&amp;date=22.02.2025&amp;dst=13171&amp;field=134"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10</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1011709</w:t>
            </w:r>
          </w:p>
        </w:tc>
        <w:tc>
          <w:tcPr>
            <w:tcW w:w="5783" w:type="dxa"/>
          </w:tcPr>
          <w:p>
            <w:pPr>
              <w:pStyle w:val="4"/>
              <w:jc w:val="both"/>
            </w:pPr>
            <w:r>
              <w:rPr>
                <w:sz w:val="24"/>
              </w:rPr>
              <w:t xml:space="preserve">Уплата налога налоговым агентом, указанным в </w:t>
            </w:r>
            <w:r>
              <w:fldChar w:fldCharType="begin"/>
            </w:r>
            <w:r>
              <w:instrText xml:space="preserve"> HYPERLINK "https://login.consultant.ru/link/?req=doc&amp;base=LAW&amp;n=494979&amp;date=22.02.2025&amp;dst=17854&amp;field=134"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6 статьи 161</w:t>
            </w:r>
            <w:r>
              <w:rPr>
                <w:color w:val="0000FF"/>
                <w:sz w:val="24"/>
              </w:rPr>
              <w:fldChar w:fldCharType="end"/>
            </w:r>
            <w:r>
              <w:rPr>
                <w:sz w:val="24"/>
              </w:rPr>
              <w:t xml:space="preserve"> Кодекса, в случае неосуществления регистрации судна в Российском международном реестре судов в течение 90 календарных дней со дня передачи судна</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"https://login.consultant.ru/link/?req=doc&amp;base=LAW&amp;n=494979&amp;date=22.02.2025&amp;dst=17854&amp;field=134"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1011716</w:t>
            </w:r>
          </w:p>
        </w:tc>
        <w:tc>
          <w:tcPr>
            <w:tcW w:w="5783" w:type="dxa"/>
          </w:tcPr>
          <w:p>
            <w:pPr>
              <w:pStyle w:val="4"/>
              <w:jc w:val="both"/>
            </w:pPr>
            <w:r>
              <w:rPr>
                <w:sz w:val="24"/>
              </w:rPr>
              <w:t xml:space="preserve">Уплата налога налоговыми агентами, указанными в </w:t>
            </w:r>
            <w:r>
              <w:fldChar w:fldCharType="begin"/>
            </w:r>
            <w:r>
              <w:instrText xml:space="preserve"> HYPERLINK "https://login.consultant.ru/link/?req=doc&amp;base=LAW&amp;n=494979&amp;date=22.02.2025&amp;dst=17857&amp;field=134"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6.1 статьи 161</w:t>
            </w:r>
            <w:r>
              <w:rPr>
                <w:color w:val="0000FF"/>
                <w:sz w:val="24"/>
              </w:rPr>
              <w:fldChar w:fldCharType="end"/>
            </w:r>
            <w:r>
              <w:rPr>
                <w:sz w:val="24"/>
              </w:rPr>
              <w:t xml:space="preserve"> Кодекса, в случае неосуществления регистрации гражданского воздушного судна в Государственном реестре гражданских воздушных судов Российской Федерации в течение 90 календарных дней со дня передачи гражданского воздушного судна по договору аренды (лизинга)</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"https://login.consultant.ru/link/?req=doc&amp;base=LAW&amp;n=494979&amp;date=22.02.2025&amp;dst=17857&amp;field=134"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6.1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1011717</w:t>
            </w:r>
          </w:p>
        </w:tc>
        <w:tc>
          <w:tcPr>
            <w:tcW w:w="5783" w:type="dxa"/>
          </w:tcPr>
          <w:p>
            <w:pPr>
              <w:pStyle w:val="4"/>
              <w:jc w:val="both"/>
            </w:pPr>
            <w:r>
              <w:rPr>
                <w:sz w:val="24"/>
              </w:rPr>
              <w:t xml:space="preserve">Уплата налога налоговыми агентами, указанными в </w:t>
            </w:r>
            <w:r>
              <w:fldChar w:fldCharType="begin"/>
            </w:r>
            <w:r>
              <w:instrText xml:space="preserve"> HYPERLINK "https://login.consultant.ru/link/?req=doc&amp;base=LAW&amp;n=494979&amp;date=22.02.2025&amp;dst=17861&amp;field=134"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6.2 статьи 161</w:t>
            </w:r>
            <w:r>
              <w:rPr>
                <w:color w:val="0000FF"/>
                <w:sz w:val="24"/>
              </w:rPr>
              <w:fldChar w:fldCharType="end"/>
            </w:r>
            <w:r>
              <w:rPr>
                <w:sz w:val="24"/>
              </w:rPr>
              <w:t xml:space="preserve"> Кодекса, в случае исключения данных о гражданском воздушном судне, реализованном на территории Российской Федерации, из Государственного реестра гражданских воздушных судов Российской Федерации</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"https://login.consultant.ru/link/?req=doc&amp;base=LAW&amp;n=494979&amp;date=22.02.2025&amp;dst=17861&amp;field=134"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6.2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1011718</w:t>
            </w:r>
          </w:p>
        </w:tc>
        <w:tc>
          <w:tcPr>
            <w:tcW w:w="5783" w:type="dxa"/>
          </w:tcPr>
          <w:p>
            <w:pPr>
              <w:pStyle w:val="4"/>
              <w:jc w:val="both"/>
            </w:pPr>
            <w:r>
              <w:rPr>
                <w:sz w:val="24"/>
              </w:rPr>
              <w:t xml:space="preserve">Уплата налога налоговым агентом, указанным в </w:t>
            </w:r>
            <w:r>
              <w:fldChar w:fldCharType="begin"/>
            </w:r>
            <w:r>
              <w:instrText xml:space="preserve"> HYPERLINK "https://login.consultant.ru/link/?req=doc&amp;base=LAW&amp;n=494979&amp;date=22.02.2025&amp;dst=17854&amp;field=134"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6 статьи 161</w:t>
            </w:r>
            <w:r>
              <w:rPr>
                <w:color w:val="0000FF"/>
                <w:sz w:val="24"/>
              </w:rPr>
              <w:fldChar w:fldCharType="end"/>
            </w:r>
            <w:r>
              <w:rPr>
                <w:sz w:val="24"/>
              </w:rPr>
              <w:t xml:space="preserve"> Кодекса, в случае неосуществления регистрации гражданского воздушного судна в Государственном реестре гражданских воздушных судов Российской Федерации в течение 90 календарных дней со дня передачи гражданского воздушного судна</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"https://login.consultant.ru/link/?req=doc&amp;base=LAW&amp;n=494979&amp;date=22.02.2025&amp;dst=17854&amp;field=134"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1011719</w:t>
            </w:r>
          </w:p>
        </w:tc>
        <w:tc>
          <w:tcPr>
            <w:tcW w:w="5783" w:type="dxa"/>
          </w:tcPr>
          <w:p>
            <w:pPr>
              <w:pStyle w:val="4"/>
              <w:jc w:val="both"/>
            </w:pPr>
            <w:r>
              <w:rPr>
                <w:sz w:val="24"/>
              </w:rPr>
              <w:t xml:space="preserve">Реализация товаров, работ, услуг иностранными лицами, указанными в </w:t>
            </w:r>
            <w:r>
              <w:fldChar w:fldCharType="begin"/>
            </w:r>
            <w:r>
              <w:instrText xml:space="preserve"> HYPERLINK "https://login.consultant.ru/link/?req=doc&amp;base=LAW&amp;n=494979&amp;date=22.02.2025&amp;dst=20831&amp;field=134"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1 статьи 161</w:t>
            </w:r>
            <w:r>
              <w:rPr>
                <w:color w:val="0000FF"/>
                <w:sz w:val="24"/>
              </w:rPr>
              <w:fldChar w:fldCharType="end"/>
            </w:r>
            <w:r>
              <w:rPr>
                <w:sz w:val="24"/>
              </w:rPr>
              <w:t xml:space="preserve"> Кодекса, в счет выкупа выпущенных ими цифровых прав, включающих одновременно цифровые финансовые активы и утилитарные цифровые права</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"https://login.consultant.ru/link/?req=doc&amp;base=LAW&amp;n=494979&amp;date=22.02.2025&amp;dst=22186&amp;field=134"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5.2</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1011720</w:t>
            </w:r>
          </w:p>
        </w:tc>
        <w:tc>
          <w:tcPr>
            <w:tcW w:w="5783" w:type="dxa"/>
          </w:tcPr>
          <w:p>
            <w:pPr>
              <w:pStyle w:val="4"/>
              <w:jc w:val="both"/>
            </w:pPr>
            <w:r>
              <w:rPr>
                <w:sz w:val="24"/>
              </w:rPr>
              <w:t>Оказание иностранными организациями услуг в электронной форме, в том числе на основании договоров поручения, комиссии, агентских или иных аналогичных договоров, организациям и индивидуальным предпринимателям</w:t>
            </w:r>
          </w:p>
        </w:tc>
        <w:tc>
          <w:tcPr>
            <w:tcW w:w="2041" w:type="dxa"/>
          </w:tcPr>
          <w:p>
            <w:pPr>
              <w:pStyle w:val="4"/>
            </w:pPr>
            <w:r>
              <w:rPr>
                <w:sz w:val="24"/>
              </w:rPr>
              <w:t xml:space="preserve">Статья 174.2 Кодекса, </w:t>
            </w:r>
            <w:r>
              <w:fldChar w:fldCharType="begin"/>
            </w:r>
            <w:r>
              <w:instrText xml:space="preserve"> HYPERLINK "https://login.consultant.ru/link/?req=doc&amp;base=LAW&amp;n=494979&amp;date=22.02.2025&amp;dst=22623&amp;field=134"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10.1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1011721</w:t>
            </w:r>
          </w:p>
        </w:tc>
        <w:tc>
          <w:tcPr>
            <w:tcW w:w="5783" w:type="dxa"/>
          </w:tcPr>
          <w:p>
            <w:pPr>
              <w:pStyle w:val="4"/>
              <w:jc w:val="both"/>
            </w:pPr>
            <w:r>
              <w:rPr>
                <w:sz w:val="24"/>
              </w:rPr>
              <w:t xml:space="preserve">Реализация товаров, работ, услуг налогоплательщиками - иностранными лицами, указанными в </w:t>
            </w:r>
            <w:r>
              <w:fldChar w:fldCharType="begin"/>
            </w:r>
            <w:r>
              <w:instrText xml:space="preserve"> HYPERLINK "https://login.consultant.ru/link/?req=doc&amp;base=LAW&amp;n=494979&amp;date=22.02.2025&amp;dst=20831&amp;field=134"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пункте 1 статьи 161</w:t>
            </w:r>
            <w:r>
              <w:rPr>
                <w:color w:val="0000FF"/>
                <w:sz w:val="24"/>
              </w:rPr>
              <w:fldChar w:fldCharType="end"/>
            </w:r>
            <w:r>
              <w:rPr>
                <w:sz w:val="24"/>
              </w:rPr>
              <w:t xml:space="preserve"> Кодекса</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"https://login.consultant.ru/link/?req=doc&amp;base=LAW&amp;n=494979&amp;date=22.02.2025&amp;dst=20831&amp;field=134"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bookmarkStart w:id="1" w:name="P858"/>
            <w:bookmarkEnd w:id="1"/>
            <w:r>
              <w:fldChar w:fldCharType="begin"/>
            </w:r>
            <w:r>
              <w:instrText xml:space="preserve"> HYPERLINK \l "P858" \o "1011722" \h </w:instrText>
            </w:r>
            <w:r>
              <w:fldChar w:fldCharType="separate"/>
            </w:r>
            <w:r>
              <w:rPr>
                <w:color w:val="0000FF"/>
                <w:sz w:val="24"/>
              </w:rPr>
              <w:t>1011722</w:t>
            </w:r>
            <w:r>
              <w:rPr>
                <w:color w:val="0000FF"/>
                <w:sz w:val="24"/>
              </w:rPr>
              <w:fldChar w:fldCharType="end"/>
            </w:r>
          </w:p>
        </w:tc>
        <w:tc>
          <w:tcPr>
            <w:tcW w:w="5783" w:type="dxa"/>
          </w:tcPr>
          <w:p>
            <w:pPr>
              <w:pStyle w:val="4"/>
              <w:jc w:val="both"/>
            </w:pPr>
            <w:r>
              <w:rPr>
                <w:sz w:val="24"/>
              </w:rPr>
              <w:t xml:space="preserve">Реализация физическими лицами или банками цифровых прав, включающих одновременно цифровые финансовые активы и утилитарные цифровые права, организациям (за исключением банков), если указанные цифровые права удостоверяют право на получение товаров, предусмотренных </w:t>
            </w:r>
            <w:r>
              <w:fldChar w:fldCharType="begin"/>
            </w:r>
            <w:r>
              <w:instrText xml:space="preserve"> HYPERLINK "https://login.consultant.ru/link/?req=doc&amp;base=LAW&amp;n=494979&amp;date=22.02.2025&amp;dst=25475&amp;field=134"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подпунктом 6.2 пункта 1 статьи 164</w:t>
            </w:r>
            <w:r>
              <w:rPr>
                <w:color w:val="0000FF"/>
                <w:sz w:val="24"/>
              </w:rPr>
              <w:fldChar w:fldCharType="end"/>
            </w:r>
            <w:r>
              <w:rPr>
                <w:sz w:val="24"/>
              </w:rPr>
              <w:t xml:space="preserve"> Кодекса, и при получении оплаты, частичной оплаты в связи с выпуском указанных цифровых прав налогоплательщиком, выпустившим указанные цифровые права, была применена налоговая ставка, предусмотренная </w:t>
            </w:r>
            <w:r>
              <w:fldChar w:fldCharType="begin"/>
            </w:r>
            <w:r>
              <w:instrText xml:space="preserve"> HYPERLINK "https://login.consultant.ru/link/?req=doc&amp;base=LAW&amp;n=494979&amp;date=22.02.2025&amp;dst=100299&amp;field=134"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пунктом 1 статьи 164</w:t>
            </w:r>
            <w:r>
              <w:rPr>
                <w:color w:val="0000FF"/>
                <w:sz w:val="24"/>
              </w:rPr>
              <w:fldChar w:fldCharType="end"/>
            </w:r>
            <w:r>
              <w:rPr>
                <w:sz w:val="24"/>
              </w:rPr>
              <w:t xml:space="preserve"> Кодекса</w:t>
            </w:r>
          </w:p>
        </w:tc>
        <w:tc>
          <w:tcPr>
            <w:tcW w:w="2041" w:type="dxa"/>
          </w:tcPr>
          <w:p>
            <w:pPr>
              <w:pStyle w:val="4"/>
            </w:pPr>
            <w:r>
              <w:rPr>
                <w:sz w:val="24"/>
              </w:rPr>
              <w:t xml:space="preserve">Статья 161 Кодекса, </w:t>
            </w:r>
            <w:r>
              <w:fldChar w:fldCharType="begin"/>
            </w:r>
            <w:r>
              <w:instrText xml:space="preserve"> HYPERLINK "https://login.consultant.ru/link/?req=doc&amp;base=LAW&amp;n=494979&amp;date=22.02.2025&amp;dst=24303&amp;field=134"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5.3</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outlineLvl w:val="0"/>
            </w:pPr>
            <w:r>
              <w:rPr>
                <w:sz w:val="24"/>
              </w:rPr>
              <w:t>1011800</w:t>
            </w:r>
          </w:p>
        </w:tc>
        <w:tc>
          <w:tcPr>
            <w:tcW w:w="5783" w:type="dxa"/>
          </w:tcPr>
          <w:p>
            <w:pPr>
              <w:pStyle w:val="4"/>
              <w:jc w:val="both"/>
            </w:pPr>
            <w:r>
              <w:rPr>
                <w:sz w:val="24"/>
              </w:rPr>
              <w:t>Раздел V. Операции по объектам основных средств</w:t>
            </w:r>
          </w:p>
        </w:tc>
        <w:tc>
          <w:tcPr>
            <w:tcW w:w="2041" w:type="dxa"/>
          </w:tcPr>
          <w:p>
            <w:pPr>
              <w:pStyle w:val="4"/>
            </w:pPr>
            <w:r>
              <w:fldChar w:fldCharType="begin"/>
            </w:r>
            <w:r>
              <w:instrText xml:space="preserve"> HYPERLINK "https://login.consultant.ru/link/?req=doc&amp;base=LAW&amp;n=494979&amp;date=22.02.2025&amp;dst=10524&amp;field=134"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Статья 171.1</w:t>
            </w:r>
            <w:r>
              <w:rPr>
                <w:color w:val="0000FF"/>
                <w:sz w:val="24"/>
              </w:rPr>
              <w:fldChar w:fldCharType="end"/>
            </w:r>
            <w:r>
              <w:rPr>
                <w:sz w:val="24"/>
              </w:rPr>
              <w:t xml:space="preserve"> Кодекса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1011801</w:t>
            </w:r>
          </w:p>
        </w:tc>
        <w:tc>
          <w:tcPr>
            <w:tcW w:w="5783" w:type="dxa"/>
          </w:tcPr>
          <w:p>
            <w:pPr>
              <w:pStyle w:val="4"/>
              <w:jc w:val="both"/>
            </w:pPr>
            <w:r>
              <w:rPr>
                <w:sz w:val="24"/>
              </w:rPr>
              <w:t>Объект основного средства, завершенный капитальным строительством подрядными организациями</w:t>
            </w:r>
          </w:p>
        </w:tc>
        <w:tc>
          <w:tcPr>
            <w:tcW w:w="2041" w:type="dxa"/>
          </w:tcPr>
          <w:p>
            <w:pPr>
              <w:pStyle w:val="4"/>
            </w:pPr>
            <w:r>
              <w:rPr>
                <w:sz w:val="24"/>
              </w:rPr>
              <w:t xml:space="preserve">Статья 171.1 Кодекса, </w:t>
            </w:r>
            <w:r>
              <w:fldChar w:fldCharType="begin"/>
            </w:r>
            <w:r>
              <w:instrText xml:space="preserve"> HYPERLINK "https://login.consultant.ru/link/?req=doc&amp;base=LAW&amp;n=494979&amp;date=22.02.2025&amp;dst=10525&amp;field=134"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1011802</w:t>
            </w:r>
          </w:p>
        </w:tc>
        <w:tc>
          <w:tcPr>
            <w:tcW w:w="5783" w:type="dxa"/>
          </w:tcPr>
          <w:p>
            <w:pPr>
              <w:pStyle w:val="4"/>
              <w:jc w:val="both"/>
            </w:pPr>
            <w:r>
              <w:rPr>
                <w:sz w:val="24"/>
              </w:rPr>
              <w:t>Объект основного средства, завершенный капитальным строительством при выполнении строительно-монтажных работ для собственного потребления</w:t>
            </w:r>
          </w:p>
        </w:tc>
        <w:tc>
          <w:tcPr>
            <w:tcW w:w="2041" w:type="dxa"/>
          </w:tcPr>
          <w:p>
            <w:pPr>
              <w:pStyle w:val="4"/>
            </w:pPr>
            <w:r>
              <w:rPr>
                <w:sz w:val="24"/>
              </w:rPr>
              <w:t xml:space="preserve">Статья 171.1 Кодекса, </w:t>
            </w:r>
            <w:r>
              <w:fldChar w:fldCharType="begin"/>
            </w:r>
            <w:r>
              <w:instrText xml:space="preserve"> HYPERLINK "https://login.consultant.ru/link/?req=doc&amp;base=LAW&amp;n=494979&amp;date=22.02.2025&amp;dst=10525&amp;field=134"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1011803</w:t>
            </w:r>
          </w:p>
        </w:tc>
        <w:tc>
          <w:tcPr>
            <w:tcW w:w="5783" w:type="dxa"/>
          </w:tcPr>
          <w:p>
            <w:pPr>
              <w:pStyle w:val="4"/>
              <w:jc w:val="both"/>
            </w:pPr>
            <w:r>
              <w:rPr>
                <w:sz w:val="24"/>
              </w:rPr>
              <w:t>Объект основного средства, приобретенный по гражданско-правовому договору</w:t>
            </w:r>
          </w:p>
        </w:tc>
        <w:tc>
          <w:tcPr>
            <w:tcW w:w="2041" w:type="dxa"/>
          </w:tcPr>
          <w:p>
            <w:pPr>
              <w:pStyle w:val="4"/>
            </w:pPr>
            <w:r>
              <w:rPr>
                <w:sz w:val="24"/>
              </w:rPr>
              <w:t xml:space="preserve">Статья 171.1 Кодекса, </w:t>
            </w:r>
            <w:r>
              <w:fldChar w:fldCharType="begin"/>
            </w:r>
            <w:r>
              <w:instrText xml:space="preserve"> HYPERLINK "https://login.consultant.ru/link/?req=doc&amp;base=LAW&amp;n=494979&amp;date=22.02.2025&amp;dst=10525&amp;field=134"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1011805</w:t>
            </w:r>
          </w:p>
        </w:tc>
        <w:tc>
          <w:tcPr>
            <w:tcW w:w="5783" w:type="dxa"/>
          </w:tcPr>
          <w:p>
            <w:pPr>
              <w:pStyle w:val="4"/>
              <w:jc w:val="both"/>
            </w:pPr>
            <w:r>
              <w:rPr>
                <w:sz w:val="24"/>
              </w:rPr>
              <w:t>Модернизация (реконструкция) объекта основного средства</w:t>
            </w:r>
          </w:p>
        </w:tc>
        <w:tc>
          <w:tcPr>
            <w:tcW w:w="2041" w:type="dxa"/>
          </w:tcPr>
          <w:p>
            <w:pPr>
              <w:pStyle w:val="4"/>
            </w:pPr>
            <w:r>
              <w:rPr>
                <w:sz w:val="24"/>
              </w:rPr>
              <w:t xml:space="preserve">Статья 171.1 Кодекса, </w:t>
            </w:r>
            <w:r>
              <w:fldChar w:fldCharType="begin"/>
            </w:r>
            <w:r>
              <w:instrText xml:space="preserve"> HYPERLINK "https://login.consultant.ru/link/?req=doc&amp;base=LAW&amp;n=494979&amp;date=22.02.2025&amp;dst=10536&amp;field=134"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6</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1011806</w:t>
            </w:r>
          </w:p>
        </w:tc>
        <w:tc>
          <w:tcPr>
            <w:tcW w:w="5783" w:type="dxa"/>
          </w:tcPr>
          <w:p>
            <w:pPr>
              <w:pStyle w:val="4"/>
              <w:jc w:val="both"/>
            </w:pPr>
            <w:r>
              <w:rPr>
                <w:sz w:val="24"/>
              </w:rPr>
              <w:t>Морские суда, суда внутреннего плавания, суда смешанного (река - море) плавания, приобретенные на территории Российской Федерации или ввезенные на территорию Российской Федерации и иные территории, находящиеся под ее юрисдикцией</w:t>
            </w:r>
          </w:p>
        </w:tc>
        <w:tc>
          <w:tcPr>
            <w:tcW w:w="2041" w:type="dxa"/>
          </w:tcPr>
          <w:p>
            <w:pPr>
              <w:pStyle w:val="4"/>
            </w:pPr>
            <w:r>
              <w:rPr>
                <w:sz w:val="24"/>
              </w:rPr>
              <w:t xml:space="preserve">Статья 171.1 Кодекса, </w:t>
            </w:r>
            <w:r>
              <w:fldChar w:fldCharType="begin"/>
            </w:r>
            <w:r>
              <w:instrText xml:space="preserve"> HYPERLINK "https://login.consultant.ru/link/?req=doc&amp;base=LAW&amp;n=494979&amp;date=22.02.2025&amp;dst=10525&amp;field=134"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1011807</w:t>
            </w:r>
          </w:p>
        </w:tc>
        <w:tc>
          <w:tcPr>
            <w:tcW w:w="5783" w:type="dxa"/>
          </w:tcPr>
          <w:p>
            <w:pPr>
              <w:pStyle w:val="4"/>
              <w:jc w:val="both"/>
            </w:pPr>
            <w:r>
              <w:rPr>
                <w:sz w:val="24"/>
              </w:rPr>
              <w:t>Воздушные суда, приобретенные на территории Российской Федерации или ввезенные на территорию Российской Федерации и иные территории, находящиеся под ее юрисдикцией</w:t>
            </w:r>
          </w:p>
        </w:tc>
        <w:tc>
          <w:tcPr>
            <w:tcW w:w="2041" w:type="dxa"/>
          </w:tcPr>
          <w:p>
            <w:pPr>
              <w:pStyle w:val="4"/>
            </w:pPr>
            <w:r>
              <w:rPr>
                <w:sz w:val="24"/>
              </w:rPr>
              <w:t xml:space="preserve">Статья 171.1 Кодекса, </w:t>
            </w:r>
            <w:r>
              <w:fldChar w:fldCharType="begin"/>
            </w:r>
            <w:r>
              <w:instrText xml:space="preserve"> HYPERLINK "https://login.consultant.ru/link/?req=doc&amp;base=LAW&amp;n=494979&amp;date=22.02.2025&amp;dst=10525&amp;field=134"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02" w:type="dxa"/>
            <w:left w:w="62" w:type="dxa"/>
            <w:bottom w:w="102" w:type="dxa"/>
            <w:right w:w="62" w:type="dxa"/>
          </w:tblCellMar>
        </w:tblPrEx>
        <w:tc>
          <w:tcPr>
            <w:tcW w:w="1247" w:type="dxa"/>
          </w:tcPr>
          <w:p>
            <w:pPr>
              <w:pStyle w:val="4"/>
              <w:jc w:val="both"/>
            </w:pPr>
            <w:r>
              <w:rPr>
                <w:sz w:val="24"/>
              </w:rPr>
              <w:t>1011808</w:t>
            </w:r>
          </w:p>
        </w:tc>
        <w:tc>
          <w:tcPr>
            <w:tcW w:w="5783" w:type="dxa"/>
          </w:tcPr>
          <w:p>
            <w:pPr>
              <w:pStyle w:val="4"/>
              <w:jc w:val="both"/>
            </w:pPr>
            <w:r>
              <w:rPr>
                <w:sz w:val="24"/>
              </w:rPr>
              <w:t>Двигатели к воздушным судам, приобретенные на территории Российской Федерации или ввезенные на территорию Российской Федерации и иные территории, находящиеся под ее юрисдикцией</w:t>
            </w:r>
          </w:p>
        </w:tc>
        <w:tc>
          <w:tcPr>
            <w:tcW w:w="2041" w:type="dxa"/>
          </w:tcPr>
          <w:p>
            <w:pPr>
              <w:pStyle w:val="4"/>
            </w:pPr>
            <w:r>
              <w:rPr>
                <w:sz w:val="24"/>
              </w:rPr>
              <w:t xml:space="preserve">Статья 171.1 Кодекса, </w:t>
            </w:r>
            <w:r>
              <w:fldChar w:fldCharType="begin"/>
            </w:r>
            <w:r>
              <w:instrText xml:space="preserve"> HYPERLINK "https://login.consultant.ru/link/?req=doc&amp;base=LAW&amp;n=494979&amp;date=22.02.2025&amp;dst=10525&amp;field=134" \o ""Налоговый кодекс Российской Федерации (часть вторая)" от 05.08.2000 N 117-ФЗ (ред. от 28.12.2024, с изм. от 21.01.2025)
{КонсультантПлюс}" \h </w:instrText>
            </w:r>
            <w:r>
              <w:fldChar w:fldCharType="separate"/>
            </w:r>
            <w:r>
              <w:rPr>
                <w:color w:val="0000FF"/>
                <w:sz w:val="24"/>
              </w:rPr>
              <w:t>пункт 1</w:t>
            </w:r>
            <w:r>
              <w:rPr>
                <w:color w:val="0000FF"/>
                <w:sz w:val="24"/>
              </w:rPr>
              <w:fldChar w:fldCharType="end"/>
            </w:r>
          </w:p>
        </w:tc>
      </w:tr>
    </w:tbl>
    <w:p>
      <w:pPr>
        <w:pStyle w:val="4"/>
        <w:jc w:val="both"/>
      </w:pPr>
    </w:p>
    <w:p>
      <w:pPr>
        <w:pStyle w:val="4"/>
      </w:pPr>
      <w:r>
        <w:fldChar w:fldCharType="begin"/>
      </w:r>
      <w:r>
        <w:instrText xml:space="preserve"> HYPERLINK "https://login.consultant.ru/link/?req=doc&amp;base=LAW&amp;n=493443&amp;date=22.02.2025&amp;dst=101244&amp;field=134" \o "Приказ ФНС России от 05.11.2024 N ЕД-7-3/989@ "Об утверждении формы налоговой декларации по налогу на добавленную стоимость, порядка ее заполнения (представления), формата представления налоговой декларации по налогу на добавленную стоимость в электронной форме, а также форматов представления документов, прилагаемых к такой декларации, в электронной форме" (Зарегистрировано в Минюсте России 16.12.2024 N 80579)
{КонсультантПлюс}" \h </w:instrText>
      </w:r>
      <w:r>
        <w:fldChar w:fldCharType="separate"/>
      </w:r>
      <w:r>
        <w:rPr>
          <w:i/>
          <w:color w:val="0000FF"/>
          <w:sz w:val="24"/>
        </w:rPr>
        <w:br w:type="textWrapping"/>
      </w:r>
      <w:r>
        <w:rPr>
          <w:i/>
          <w:color w:val="0000FF"/>
          <w:sz w:val="24"/>
        </w:rPr>
        <w:t>Приказ ФНС России от 05.11.2024 N ЕД-7-3/989@ "Об утверждении формы налоговой декларации по налогу на добавленную стоимость, порядка ее заполнения (представления), формата представления налоговой декларации по налогу на добавленную стоимость в электронной форме, а также форматов представления документов, прилагаемых к такой декларации, в электронной форме" {КонсультантПлюс}</w:t>
      </w:r>
      <w:r>
        <w:rPr>
          <w:i/>
          <w:color w:val="0000FF"/>
          <w:sz w:val="24"/>
        </w:rPr>
        <w:fldChar w:fldCharType="end"/>
      </w:r>
      <w:r>
        <w:rPr>
          <w:sz w:val="24"/>
        </w:rPr>
        <w:br w:type="textWrapping"/>
      </w:r>
    </w:p>
    <w:sectPr>
      <w:pgSz w:w="11906" w:h="16838"/>
      <w:pgMar w:top="1440" w:right="566" w:bottom="1440" w:left="1133" w:header="0" w:footer="0" w:gutter="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ocumentProtection w:enforcement="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D916B0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rPr>
      <w:sz w:val="21"/>
      <w:szCs w:val="22"/>
    </w:rPr>
  </w:style>
  <w:style w:type="character" w:default="1" w:styleId="2">
    <w:name w:val="Default Paragraph Font"/>
    <w:semiHidden/>
    <w:qFormat/>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ConsPlusNormal"/>
    <w:uiPriority w:val="0"/>
    <w:pPr>
      <w:widowControl w:val="0"/>
      <w:autoSpaceDE w:val="0"/>
      <w:autoSpaceDN w:val="0"/>
      <w:spacing w:before="0" w:after="0" w:line="240" w:lineRule="auto"/>
    </w:pPr>
    <w:rPr>
      <w:rFonts w:ascii="Times New Roman" w:hAnsi="Times New Roman" w:cs="Times New Roman"/>
      <w:sz w:val="24"/>
      <w:szCs w:val="22"/>
    </w:rPr>
  </w:style>
  <w:style w:type="paragraph" w:customStyle="1" w:styleId="5">
    <w:name w:val="ConsPlusNonformat"/>
    <w:uiPriority w:val="0"/>
    <w:pPr>
      <w:widowControl w:val="0"/>
      <w:autoSpaceDE w:val="0"/>
      <w:autoSpaceDN w:val="0"/>
      <w:spacing w:before="0" w:after="0" w:line="240" w:lineRule="auto"/>
    </w:pPr>
    <w:rPr>
      <w:rFonts w:ascii="Courier New" w:hAnsi="Courier New" w:cs="Courier New"/>
      <w:sz w:val="20"/>
      <w:szCs w:val="22"/>
    </w:rPr>
  </w:style>
  <w:style w:type="paragraph" w:customStyle="1" w:styleId="6">
    <w:name w:val="ConsPlusTitle"/>
    <w:uiPriority w:val="0"/>
    <w:pPr>
      <w:widowControl w:val="0"/>
      <w:autoSpaceDE w:val="0"/>
      <w:autoSpaceDN w:val="0"/>
      <w:spacing w:before="0" w:after="0" w:line="240" w:lineRule="auto"/>
    </w:pPr>
    <w:rPr>
      <w:rFonts w:ascii="Arial" w:hAnsi="Arial" w:cs="Arial"/>
      <w:b/>
      <w:sz w:val="24"/>
      <w:szCs w:val="22"/>
    </w:rPr>
  </w:style>
  <w:style w:type="paragraph" w:customStyle="1" w:styleId="7">
    <w:name w:val="ConsPlusCell"/>
    <w:uiPriority w:val="0"/>
    <w:pPr>
      <w:widowControl w:val="0"/>
      <w:autoSpaceDE w:val="0"/>
      <w:autoSpaceDN w:val="0"/>
      <w:spacing w:before="0" w:after="0" w:line="240" w:lineRule="auto"/>
    </w:pPr>
    <w:rPr>
      <w:rFonts w:ascii="Courier New" w:hAnsi="Courier New" w:cs="Courier New"/>
      <w:sz w:val="20"/>
      <w:szCs w:val="22"/>
    </w:rPr>
  </w:style>
  <w:style w:type="paragraph" w:customStyle="1" w:styleId="8">
    <w:name w:val="ConsPlusDocList"/>
    <w:uiPriority w:val="0"/>
    <w:pPr>
      <w:widowControl w:val="0"/>
      <w:autoSpaceDE w:val="0"/>
      <w:autoSpaceDN w:val="0"/>
      <w:spacing w:before="0" w:after="0" w:line="240" w:lineRule="auto"/>
    </w:pPr>
    <w:rPr>
      <w:rFonts w:ascii="Tahoma" w:hAnsi="Tahoma" w:cs="Tahoma"/>
      <w:sz w:val="18"/>
      <w:szCs w:val="22"/>
    </w:rPr>
  </w:style>
  <w:style w:type="paragraph" w:customStyle="1" w:styleId="9">
    <w:name w:val="ConsPlusTitlePage"/>
    <w:uiPriority w:val="0"/>
    <w:pPr>
      <w:widowControl w:val="0"/>
      <w:autoSpaceDE w:val="0"/>
      <w:autoSpaceDN w:val="0"/>
      <w:spacing w:before="0" w:after="0" w:line="240" w:lineRule="auto"/>
    </w:pPr>
    <w:rPr>
      <w:rFonts w:ascii="Tahoma" w:hAnsi="Tahoma" w:cs="Tahoma"/>
      <w:sz w:val="20"/>
      <w:szCs w:val="22"/>
    </w:rPr>
  </w:style>
  <w:style w:type="paragraph" w:customStyle="1" w:styleId="10">
    <w:name w:val="ConsPlusJurTerm"/>
    <w:uiPriority w:val="0"/>
    <w:pPr>
      <w:widowControl w:val="0"/>
      <w:autoSpaceDE w:val="0"/>
      <w:autoSpaceDN w:val="0"/>
      <w:spacing w:before="0" w:after="0" w:line="240" w:lineRule="auto"/>
    </w:pPr>
    <w:rPr>
      <w:rFonts w:ascii="Tahoma" w:hAnsi="Tahoma" w:cs="Tahoma"/>
      <w:sz w:val="26"/>
      <w:szCs w:val="22"/>
    </w:rPr>
  </w:style>
  <w:style w:type="paragraph" w:customStyle="1" w:styleId="11">
    <w:name w:val="ConsPlusTextList"/>
    <w:uiPriority w:val="0"/>
    <w:pPr>
      <w:widowControl w:val="0"/>
      <w:autoSpaceDE w:val="0"/>
      <w:autoSpaceDN w:val="0"/>
      <w:spacing w:before="0" w:after="0" w:line="240" w:lineRule="auto"/>
    </w:pPr>
    <w:rPr>
      <w:rFonts w:ascii="Times New Roman" w:hAnsi="Times New Roman" w:cs="Times New Roman"/>
      <w:sz w:val="24"/>
      <w:szCs w:val="22"/>
    </w:rPr>
  </w:style>
  <w:style w:type="paragraph" w:customStyle="1" w:styleId="12">
    <w:name w:val="ConsPlusTextList1"/>
    <w:uiPriority w:val="0"/>
    <w:pPr>
      <w:widowControl w:val="0"/>
      <w:autoSpaceDE w:val="0"/>
      <w:autoSpaceDN w:val="0"/>
      <w:spacing w:before="0" w:after="0" w:line="240" w:lineRule="auto"/>
    </w:pPr>
    <w:rPr>
      <w:rFonts w:ascii="Times New Roman" w:hAnsi="Times New Roman" w:cs="Times New Roman"/>
      <w:sz w:val="24"/>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КонсультантПлюс Версия 4024.00.50</Company>
  <TotalTime>0</TotalTime>
  <ScaleCrop>false</ScaleCrop>
  <LinksUpToDate>false</LinksUpToDate>
  <Application>WPS Office_10.2.0.7636_F1E327BC-269C-435d-A152-05C5408002CA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2025-02-22T10:23:00Z</dcterms:created>
  <dc:creator>odayn</dc:creator>
  <cp:lastModifiedBy>odayn</cp:lastModifiedBy>
  <dcterms:modified xsi:type="dcterms:W3CDTF">2025-02-22T10:24:16Z</dcterms:modified>
  <dc:title>Приказ ФНС России от 05.11.2024 N ЕД-7-3/989@
"Об утверждении формы налоговой декларации по налогу на добавленную стоимость, порядка ее заполнения (представления), формата представления налоговой декларации по налогу на добавленную стоимость в электронной форме, а также форматов представления документов, прилагаемых к такой декларации, в электронной форме"
(Зарегистрировано в Минюсте России 16.12.2024 N 80579)</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1049-10.2.0.7636</vt:lpwstr>
  </property>
</Properties>
</file>