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"/>
        </w:rPr>
        <w:t xml:space="preserve">Депутату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Городской Думы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Иванову Ивану Ивановичу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"/>
        </w:rPr>
        <w:t>т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преподавательского коллектива 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средней </w:t>
      </w: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4"/>
          <w:szCs w:val="24"/>
          <w:shd w:val="clear" w:fill="FFFFFF"/>
          <w:lang w:val="ru-RU"/>
        </w:rPr>
        <w:t>общеобразовательной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школы № 1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Уважаемый И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>ван Иванович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both"/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</w:pP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Жителям нашего города хороша известна Ваша деятельность в сфере благотворительности, в том числе в образовании. В связи с этим обращаемся к Ва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>м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 xml:space="preserve"> с просьбой поддержать модернизацию компьютерного класса школа № 1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both"/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</w:pP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Несколько слов о школе. Образовательное учреждение было открыт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>о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 xml:space="preserve"> в 1937 году. В настоящее время в школе обучаются 312 человек с 1 по 11 класс. За последние 50 лет школа выпустила 66 медалистов, из них 19 человек с золотыми медалями. Шесть учащихся награждены грамотами Министерства образования и науки РФ. Эти факторы способствуют высокому уровню поступлению выпускников школы в ведущие вузы страны. Пять бывших выпускников вернулись в школу в новом качестве 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>—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 xml:space="preserve"> педагогов. В школе работает 38 учителей, из них 32 педагога имеют высшую квалификационную категорию 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>«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учитель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>»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 xml:space="preserve"> и 4 педагога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 xml:space="preserve"> —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 ученые степени.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 xml:space="preserve">Руководство области ценит заслуги педагогического состава и уровень образования в школе. В начале 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>2019 года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 xml:space="preserve"> была проведена реконструкция здания. На открытии после капитального ремонта присутствовал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>и представители городской администрации. Однако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 xml:space="preserve"> внимания органов власти недостаточно для поддержания технического оснащения школы на современном уровне.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Школа профилируется на естественно-математическом образовании. Для поддержания высокого уровня образования по информатике требуется модернизация компьютерного класса. Техническое обновление включает в себя приобретение 14 компьютеров (системный блок, монитор, клавиатура, мышка), съемного жесткого диска, видеопроектора, интерактивной доски ActivBoard 595Pro, лицензионное программное обеспечение, мебель (столы, стулья, шкафы). Плановая стоимость модернизации 1 200 000 рублей, включая доставку и монтаж нового оборудования,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 xml:space="preserve"> а также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 xml:space="preserve"> демонтаж старого.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 xml:space="preserve">Контактное лицо для обсуждения вопросов сотрудничества: 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>заместитель директора по учебно-воспитательной работе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 xml:space="preserve">, 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>Николаева Н.Н.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, телефон с 9.00 до 18.00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 xml:space="preserve"> — 8(123) 444-55-66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lang w:val="ru-RU"/>
        </w:rPr>
      </w:pP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С уважением к Вам и Вашей деятельности,</w:t>
      </w:r>
      <w:r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ru-RU"/>
        </w:rPr>
        <w:t xml:space="preserve"> педагогический коллектив средней общеобразовательной школы № 1.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both"/>
        <w:rPr>
          <w:rStyle w:val="4"/>
          <w:rFonts w:hint="default" w:ascii="Times New Roman" w:hAnsi="Times New Roman" w:eastAsia="Georgia" w:cs="Times New Roman"/>
          <w:b w:val="0"/>
          <w:bCs w:val="0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left"/>
        <w:rPr>
          <w:rStyle w:val="4"/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8061A"/>
    <w:rsid w:val="047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2020-04-28T12:35:00Z</dcterms:created>
  <dc:creator>odayn</dc:creator>
  <cp:lastModifiedBy>odayn</cp:lastModifiedBy>
  <dcterms:modified xsi:type="dcterms:W3CDTF">2020-04-28T12:43:38Z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