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74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Унифицированная форма № Т-8</w:t>
      </w:r>
    </w:p>
    <w:p w:rsidR="00000000" w:rsidDel="00000000" w:rsidP="00000000" w:rsidRDefault="00000000" w:rsidRPr="00000000" w14:paraId="00000002">
      <w:pPr>
        <w:spacing w:after="120" w:lineRule="auto"/>
        <w:ind w:left="674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Утверждена Постановлением Госкомстата России</w:t>
        <w:br w:type="textWrapping"/>
        <w:t xml:space="preserve">от 05.01.04 № 1</w:t>
      </w:r>
    </w:p>
    <w:tbl>
      <w:tblPr>
        <w:tblStyle w:val="Table1"/>
        <w:tblW w:w="10206.0" w:type="dxa"/>
        <w:jc w:val="left"/>
        <w:tblInd w:w="28.0" w:type="dxa"/>
        <w:tblLayout w:type="fixed"/>
        <w:tblLook w:val="0000"/>
      </w:tblPr>
      <w:tblGrid>
        <w:gridCol w:w="7088"/>
        <w:gridCol w:w="680"/>
        <w:gridCol w:w="1021"/>
        <w:gridCol w:w="1417"/>
        <w:tblGridChange w:id="0">
          <w:tblGrid>
            <w:gridCol w:w="7088"/>
            <w:gridCol w:w="680"/>
            <w:gridCol w:w="1021"/>
            <w:gridCol w:w="141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ind w:right="8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Форма по ОКУД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0301006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Общество с ограниченной ответственностью "Ppt.ru"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(ООО "Ppt.ru")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ind w:right="8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по ОКПО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54684561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(наименование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ind w:right="85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6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27"/>
        <w:gridCol w:w="1672"/>
        <w:gridCol w:w="1673"/>
        <w:tblGridChange w:id="0">
          <w:tblGrid>
            <w:gridCol w:w="5727"/>
            <w:gridCol w:w="1672"/>
            <w:gridCol w:w="16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ind w:right="11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Номер документа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 составления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ind w:right="113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ПРИКАЗ</w:t>
            </w:r>
          </w:p>
        </w:tc>
        <w:tc>
          <w:tcPr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6/У-16</w:t>
            </w:r>
          </w:p>
        </w:tc>
        <w:tc>
          <w:tcPr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21.05.2026</w:t>
            </w:r>
          </w:p>
        </w:tc>
      </w:tr>
    </w:tbl>
    <w:p w:rsidR="00000000" w:rsidDel="00000000" w:rsidP="00000000" w:rsidRDefault="00000000" w:rsidRPr="00000000" w14:paraId="0000001B">
      <w:pPr>
        <w:spacing w:after="48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(распоряжение)</w:t>
        <w:br w:type="textWrapping"/>
        <w:t xml:space="preserve">о прекращении (расторжении) трудового договора с работником (увольнении)</w:t>
      </w:r>
    </w:p>
    <w:tbl>
      <w:tblPr>
        <w:tblStyle w:val="Table3"/>
        <w:tblW w:w="10193.0" w:type="dxa"/>
        <w:jc w:val="left"/>
        <w:tblInd w:w="28.0" w:type="dxa"/>
        <w:tblLayout w:type="fixed"/>
        <w:tblLook w:val="000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  <w:tblGridChange w:id="0">
          <w:tblGrid>
            <w:gridCol w:w="4678"/>
            <w:gridCol w:w="397"/>
            <w:gridCol w:w="278"/>
            <w:gridCol w:w="2075"/>
            <w:gridCol w:w="354"/>
            <w:gridCol w:w="355"/>
            <w:gridCol w:w="312"/>
            <w:gridCol w:w="340"/>
            <w:gridCol w:w="1304"/>
            <w:gridCol w:w="1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Прекратить действие трудового договора от “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  <w:rtl w:val="0"/>
              </w:rPr>
              <w:t xml:space="preserve">марта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г.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  <w:rtl w:val="0"/>
              </w:rPr>
              <w:t xml:space="preserve">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,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уволить “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  <w:rtl w:val="0"/>
              </w:rPr>
              <w:t xml:space="preserve">мая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2D">
      <w:pPr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(ненужное зачеркнуть)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5"/>
        <w:gridCol w:w="1701"/>
        <w:tblGridChange w:id="0">
          <w:tblGrid>
            <w:gridCol w:w="8505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Табельный номер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Пэпэтэшина Петра Петровича</w:t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236</w:t>
            </w:r>
          </w:p>
        </w:tc>
      </w:tr>
      <w:tr>
        <w:trPr>
          <w:cantSplit w:val="1"/>
          <w:trHeight w:val="186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ind w:left="425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(фамилия, имя, отчество)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(структурное подразделение)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слесарь</w:t>
            </w:r>
          </w:p>
        </w:tc>
      </w:tr>
      <w:tr>
        <w:trPr>
          <w:cantSplit w:val="1"/>
          <w:trHeight w:val="15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(должность (специальность, профессия), разряд, класс (категория) квалификации)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before="480" w:lineRule="auto"/>
        <w:jc w:val="both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призыв работника на военную службу, пункт 1 части первой статьи 83 Трудового кодекса Российской Федерации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</w:pBd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(основание прекращения (расторжения) трудового договора (увольнения))</w:t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</w:pBd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3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221"/>
        <w:tblGridChange w:id="0">
          <w:tblGrid>
            <w:gridCol w:w="1985"/>
            <w:gridCol w:w="82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Основание (документ, номер, дата):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повестка Объединенного военного комиссариата Гагаринского района ЮЗАО г. Москвы от 18.0</w:t>
            </w: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 86 С006, заявление работника от 18.05.202</w:t>
            </w: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(заявление работника, служебная записка, медицинское заключение и т.д.)</w:t>
            </w:r>
          </w:p>
        </w:tc>
      </w:tr>
    </w:tbl>
    <w:p w:rsidR="00000000" w:rsidDel="00000000" w:rsidP="00000000" w:rsidRDefault="00000000" w:rsidRPr="00000000" w14:paraId="00000048">
      <w:pPr>
        <w:spacing w:before="6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07.0" w:type="dxa"/>
        <w:jc w:val="left"/>
        <w:tblInd w:w="28.0" w:type="dxa"/>
        <w:tblLayout w:type="fixed"/>
        <w:tblLook w:val="0000"/>
      </w:tblPr>
      <w:tblGrid>
        <w:gridCol w:w="2628"/>
        <w:gridCol w:w="2759"/>
        <w:gridCol w:w="283"/>
        <w:gridCol w:w="1418"/>
        <w:gridCol w:w="284"/>
        <w:gridCol w:w="2835"/>
        <w:tblGridChange w:id="0">
          <w:tblGrid>
            <w:gridCol w:w="2628"/>
            <w:gridCol w:w="2759"/>
            <w:gridCol w:w="283"/>
            <w:gridCol w:w="1418"/>
            <w:gridCol w:w="284"/>
            <w:gridCol w:w="283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Руководитель организации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Петров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П.П. Петров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(должность)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(личная подпись)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204.999999999998" w:type="dxa"/>
        <w:jc w:val="left"/>
        <w:tblInd w:w="28.0" w:type="dxa"/>
        <w:tblLayout w:type="fixed"/>
        <w:tblLook w:val="000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  <w:tblGridChange w:id="0">
          <w:tblGrid>
            <w:gridCol w:w="5103"/>
            <w:gridCol w:w="2041"/>
            <w:gridCol w:w="284"/>
            <w:gridCol w:w="340"/>
            <w:gridCol w:w="227"/>
            <w:gridCol w:w="1304"/>
            <w:gridCol w:w="283"/>
            <w:gridCol w:w="339"/>
            <w:gridCol w:w="28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 приказом (распоряжением) работник ознакомлен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Пэпэтэшин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мая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(личная подпись)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bookmarkStart w:colFirst="0" w:colLast="0" w:name="_heading=h.h02fkowlznrg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850" w:left="1134" w:right="567" w:header="39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Подготовлено с использованием системы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КонсультантПлюс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39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i w:val="1"/>
      <w:iCs w:val="1"/>
      <w:color w:val="0000ff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GDEpDakOt/82XAMtzpv3Ev6FA==">CgMxLjAyDmguaDAyZmtvd2x6bnJnOAByITFydVVjREpvZy1vcjNtRnQ3X3lIcE81MC14Q0hkNW1OZg==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