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p>
      <w:pPr>
        <w:pStyle w:val="52"/>
        <w:jc w:val="center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  <w:t>ФОРМА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  <w:br w:type="textWrapping"/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  <w:t>плана закупки товаров (работ, услуг)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  <w:br w:type="textWrapping"/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  <w:t>на ________ год (на _________ период)</w:t>
      </w:r>
    </w:p>
    <w:p>
      <w:pPr>
        <w:ind w:firstLine="720"/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tbl>
      <w:tblPr>
        <w:tblStyle w:val="7"/>
        <w:tblW w:w="203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5"/>
        <w:gridCol w:w="14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2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2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2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2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2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2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2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2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2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ИНН</w:t>
            </w:r>
          </w:p>
        </w:tc>
        <w:tc>
          <w:tcPr>
            <w:tcW w:w="1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2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2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КПП</w:t>
            </w:r>
          </w:p>
        </w:tc>
        <w:tc>
          <w:tcPr>
            <w:tcW w:w="1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2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2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ОКАТО</w:t>
            </w:r>
          </w:p>
        </w:tc>
        <w:tc>
          <w:tcPr>
            <w:tcW w:w="1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2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</w:tbl>
    <w:p>
      <w:pPr>
        <w:ind w:firstLine="720"/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tbl>
      <w:tblPr>
        <w:tblStyle w:val="7"/>
        <w:tblW w:w="221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142"/>
        <w:gridCol w:w="828"/>
        <w:gridCol w:w="1162"/>
        <w:gridCol w:w="1216"/>
        <w:gridCol w:w="986"/>
        <w:gridCol w:w="931"/>
        <w:gridCol w:w="1"/>
        <w:gridCol w:w="1220"/>
        <w:gridCol w:w="1"/>
        <w:gridCol w:w="1171"/>
        <w:gridCol w:w="914"/>
        <w:gridCol w:w="1"/>
        <w:gridCol w:w="1855"/>
        <w:gridCol w:w="1"/>
        <w:gridCol w:w="1643"/>
        <w:gridCol w:w="1125"/>
        <w:gridCol w:w="1"/>
        <w:gridCol w:w="1448"/>
        <w:gridCol w:w="1"/>
        <w:gridCol w:w="1799"/>
        <w:gridCol w:w="1"/>
        <w:gridCol w:w="1799"/>
        <w:gridCol w:w="1"/>
        <w:gridCol w:w="1799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Порядковый номер</w:t>
            </w:r>
          </w:p>
        </w:tc>
        <w:tc>
          <w:tcPr>
            <w:tcW w:w="1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Код по ОКВЭД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  <w:t>2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Код по ОКДП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  <w:t>2</w:t>
            </w:r>
          </w:p>
        </w:tc>
        <w:tc>
          <w:tcPr>
            <w:tcW w:w="122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Условия договора</w:t>
            </w:r>
          </w:p>
        </w:tc>
        <w:tc>
          <w:tcPr>
            <w:tcW w:w="14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Способ закупки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Закупка в электронной форме</w:t>
            </w: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Объем финансового обеспечения закупки за счет субсидии, предоставляемой в целях реализации национальных и федеральных проектов, </w:t>
            </w:r>
          </w:p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а также комплексного плана модернизации и расширения магистральной инфраструктуры *</w:t>
            </w: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Код целевой статьи расходов, код вида расходов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Предмет договора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Минимально необходимые требования, предъявляемые к закупаемым товарам (работа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  <w:t>м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, услугам)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Единица измерения</w:t>
            </w:r>
          </w:p>
        </w:tc>
        <w:tc>
          <w:tcPr>
            <w:tcW w:w="12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Сведения о количестве (объеме)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Регион поставки товаров (выполнения работ, оказания услуг)</w:t>
            </w:r>
          </w:p>
        </w:tc>
        <w:tc>
          <w:tcPr>
            <w:tcW w:w="18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Сведения о начальной (максимальной) цене договора (цене лота)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График осуществления процедур закупки</w:t>
            </w:r>
          </w:p>
        </w:tc>
        <w:tc>
          <w:tcPr>
            <w:tcW w:w="14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11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Код по ОКЕИ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наименование</w:t>
            </w:r>
          </w:p>
        </w:tc>
        <w:tc>
          <w:tcPr>
            <w:tcW w:w="12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Код по ОКАТО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наименование</w:t>
            </w:r>
          </w:p>
        </w:tc>
        <w:tc>
          <w:tcPr>
            <w:tcW w:w="18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Срок исполнения договора (месяц, год)</w:t>
            </w:r>
          </w:p>
        </w:tc>
        <w:tc>
          <w:tcPr>
            <w:tcW w:w="14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  <w:t>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  <w:t xml:space="preserve"> (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нет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  <w:t>)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1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4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6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7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8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9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10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11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12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13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14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15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  <w:t>16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1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1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</w:tbl>
    <w:p>
      <w:pPr>
        <w:pStyle w:val="44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p>
      <w:pPr>
        <w:pStyle w:val="44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  <w:t>*_Указывается при планировании закупки, финансовое обеспечение которой осуществляется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инфраструктуры.</w:t>
      </w:r>
    </w:p>
    <w:p>
      <w:pPr>
        <w:pStyle w:val="44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p>
      <w:pPr>
        <w:pStyle w:val="44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p>
      <w:pPr>
        <w:pStyle w:val="44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  <w:t>__________________________________________________________________     ________________ "  " ______________ 20__ г.</w:t>
      </w:r>
    </w:p>
    <w:p>
      <w:pPr>
        <w:pStyle w:val="44"/>
        <w:sectPr>
          <w:pgSz w:w="23811" w:h="16838" w:orient="landscape"/>
          <w:pgMar w:top="1440" w:right="850" w:bottom="1440" w:left="850" w:header="720" w:footer="720" w:gutter="0"/>
          <w:cols w:space="720" w:num="1"/>
        </w:sect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(Ф.И.О., должность руководителя (уполномоченного лица) заказчика)         (подпись)        (дата утверждения)</w:t>
      </w:r>
    </w:p>
    <w:p>
      <w:pPr>
        <w:jc w:val="both"/>
      </w:pPr>
      <w:bookmarkStart w:id="0" w:name="_GoBack"/>
      <w:bookmarkEnd w:id="0"/>
    </w:p>
    <w:sectPr>
      <w:pgSz w:w="11906" w:h="16838"/>
      <w:pgMar w:top="1440" w:right="850" w:bottom="1440" w:left="85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76"/>
    <w:rsid w:val="00323BD9"/>
    <w:rsid w:val="0041757F"/>
    <w:rsid w:val="0065537E"/>
    <w:rsid w:val="00724F5E"/>
    <w:rsid w:val="00DC0110"/>
    <w:rsid w:val="00F27376"/>
    <w:rsid w:val="1FEB36B9"/>
    <w:rsid w:val="2C4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2"/>
    <w:next w:val="1"/>
    <w:link w:val="9"/>
    <w:qFormat/>
    <w:uiPriority w:val="9"/>
    <w:pPr>
      <w:spacing w:before="0"/>
      <w:jc w:val="both"/>
      <w:outlineLvl w:val="1"/>
    </w:pPr>
    <w:rPr>
      <w:i/>
      <w:iCs/>
      <w:sz w:val="28"/>
      <w:szCs w:val="28"/>
    </w:rPr>
  </w:style>
  <w:style w:type="paragraph" w:styleId="4">
    <w:name w:val="heading 3"/>
    <w:basedOn w:val="3"/>
    <w:next w:val="1"/>
    <w:link w:val="10"/>
    <w:qFormat/>
    <w:uiPriority w:val="9"/>
    <w:pPr>
      <w:outlineLvl w:val="2"/>
    </w:pPr>
    <w:rPr>
      <w:b w:val="0"/>
      <w:bCs w:val="0"/>
      <w:i w:val="0"/>
      <w:iCs w:val="0"/>
      <w:sz w:val="26"/>
      <w:szCs w:val="26"/>
    </w:rPr>
  </w:style>
  <w:style w:type="paragraph" w:styleId="5">
    <w:name w:val="heading 4"/>
    <w:basedOn w:val="4"/>
    <w:next w:val="1"/>
    <w:link w:val="11"/>
    <w:qFormat/>
    <w:uiPriority w:val="9"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Заголовок 1 Знак"/>
    <w:basedOn w:val="6"/>
    <w:link w:val="2"/>
    <w:qFormat/>
    <w:locked/>
    <w:uiPriority w:val="9"/>
    <w:rPr>
      <w:rFonts w:ascii="Cambria" w:hAnsi="Cambria"/>
      <w:b/>
      <w:kern w:val="32"/>
      <w:sz w:val="32"/>
    </w:rPr>
  </w:style>
  <w:style w:type="character" w:customStyle="1" w:styleId="9">
    <w:name w:val="Заголовок 2 Знак"/>
    <w:basedOn w:val="6"/>
    <w:link w:val="3"/>
    <w:semiHidden/>
    <w:locked/>
    <w:uiPriority w:val="9"/>
    <w:rPr>
      <w:rFonts w:ascii="Cambria" w:hAnsi="Cambria"/>
      <w:b/>
      <w:i/>
      <w:sz w:val="28"/>
    </w:rPr>
  </w:style>
  <w:style w:type="character" w:customStyle="1" w:styleId="10">
    <w:name w:val="Заголовок 3 Знак"/>
    <w:basedOn w:val="6"/>
    <w:link w:val="4"/>
    <w:semiHidden/>
    <w:locked/>
    <w:uiPriority w:val="9"/>
    <w:rPr>
      <w:rFonts w:ascii="Cambria" w:hAnsi="Cambria"/>
      <w:b/>
      <w:sz w:val="26"/>
    </w:rPr>
  </w:style>
  <w:style w:type="character" w:customStyle="1" w:styleId="11">
    <w:name w:val="Заголовок 4 Знак"/>
    <w:basedOn w:val="6"/>
    <w:link w:val="5"/>
    <w:semiHidden/>
    <w:locked/>
    <w:uiPriority w:val="9"/>
    <w:rPr>
      <w:b/>
      <w:sz w:val="28"/>
    </w:rPr>
  </w:style>
  <w:style w:type="character" w:customStyle="1" w:styleId="12">
    <w:name w:val="Цветовое выделение"/>
    <w:uiPriority w:val="99"/>
    <w:rPr>
      <w:color w:val="0000FF"/>
    </w:rPr>
  </w:style>
  <w:style w:type="character" w:customStyle="1" w:styleId="13">
    <w:name w:val="Гипертекстовая ссылка"/>
    <w:qFormat/>
    <w:uiPriority w:val="99"/>
    <w:rPr>
      <w:color w:val="008000"/>
    </w:rPr>
  </w:style>
  <w:style w:type="character" w:customStyle="1" w:styleId="14">
    <w:name w:val="Активная гиперссылка"/>
    <w:uiPriority w:val="99"/>
    <w:rPr>
      <w:color w:val="008000"/>
      <w:u w:val="single"/>
    </w:rPr>
  </w:style>
  <w:style w:type="paragraph" w:customStyle="1" w:styleId="15">
    <w:name w:val="Внимание"/>
    <w:basedOn w:val="1"/>
    <w:next w:val="1"/>
    <w:qFormat/>
    <w:uiPriority w:val="99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16">
    <w:name w:val="Внимание: криминал!!"/>
    <w:basedOn w:val="1"/>
    <w:next w:val="1"/>
    <w:uiPriority w:val="99"/>
    <w:pPr>
      <w:jc w:val="both"/>
    </w:pPr>
    <w:rPr>
      <w:rFonts w:ascii="Arial" w:hAnsi="Arial" w:cs="Arial"/>
    </w:rPr>
  </w:style>
  <w:style w:type="paragraph" w:customStyle="1" w:styleId="17">
    <w:name w:val="Внимание: недобросовестность!"/>
    <w:basedOn w:val="1"/>
    <w:next w:val="1"/>
    <w:qFormat/>
    <w:uiPriority w:val="99"/>
    <w:pPr>
      <w:jc w:val="both"/>
    </w:pPr>
    <w:rPr>
      <w:rFonts w:ascii="Arial" w:hAnsi="Arial" w:cs="Arial"/>
    </w:rPr>
  </w:style>
  <w:style w:type="character" w:customStyle="1" w:styleId="18">
    <w:name w:val="Выделение для Базового Поиска"/>
    <w:qFormat/>
    <w:uiPriority w:val="99"/>
    <w:rPr>
      <w:color w:val="0058A9"/>
    </w:rPr>
  </w:style>
  <w:style w:type="character" w:customStyle="1" w:styleId="19">
    <w:name w:val="Выделение для Базового Поиска (курсив)"/>
    <w:qFormat/>
    <w:uiPriority w:val="99"/>
    <w:rPr>
      <w:i/>
      <w:color w:val="0058A9"/>
    </w:rPr>
  </w:style>
  <w:style w:type="paragraph" w:customStyle="1" w:styleId="20">
    <w:name w:val="Заголовок группы контролов"/>
    <w:basedOn w:val="1"/>
    <w:next w:val="1"/>
    <w:uiPriority w:val="99"/>
    <w:pPr>
      <w:jc w:val="both"/>
    </w:pPr>
    <w:rPr>
      <w:rFonts w:ascii="Arial" w:hAnsi="Arial" w:cs="Arial"/>
      <w:b/>
      <w:bCs/>
      <w:color w:val="000000"/>
    </w:rPr>
  </w:style>
  <w:style w:type="paragraph" w:customStyle="1" w:styleId="21">
    <w:name w:val="Заголовок для информации об изменениях"/>
    <w:basedOn w:val="2"/>
    <w:next w:val="1"/>
    <w:qFormat/>
    <w:uiPriority w:val="99"/>
    <w:pPr>
      <w:spacing w:before="0"/>
      <w:jc w:val="both"/>
      <w:outlineLvl w:val="9"/>
    </w:pPr>
    <w:rPr>
      <w:b w:val="0"/>
      <w:bCs w:val="0"/>
      <w:shd w:val="clear" w:color="auto" w:fill="FFFFFF"/>
    </w:rPr>
  </w:style>
  <w:style w:type="paragraph" w:customStyle="1" w:styleId="22">
    <w:name w:val="Заголовок приложения"/>
    <w:basedOn w:val="1"/>
    <w:next w:val="1"/>
    <w:uiPriority w:val="99"/>
    <w:pPr>
      <w:jc w:val="right"/>
    </w:pPr>
    <w:rPr>
      <w:rFonts w:ascii="Arial" w:hAnsi="Arial" w:cs="Arial"/>
    </w:rPr>
  </w:style>
  <w:style w:type="paragraph" w:customStyle="1" w:styleId="23">
    <w:name w:val="Заголовок распахивающейся части диалога"/>
    <w:basedOn w:val="1"/>
    <w:next w:val="1"/>
    <w:uiPriority w:val="99"/>
    <w:pPr>
      <w:jc w:val="both"/>
    </w:pPr>
    <w:rPr>
      <w:rFonts w:ascii="Arial" w:hAnsi="Arial" w:cs="Arial"/>
      <w:i/>
      <w:iCs/>
      <w:color w:val="000080"/>
    </w:rPr>
  </w:style>
  <w:style w:type="paragraph" w:customStyle="1" w:styleId="24">
    <w:name w:val="Заголовок статьи"/>
    <w:basedOn w:val="1"/>
    <w:next w:val="1"/>
    <w:uiPriority w:val="99"/>
    <w:pPr>
      <w:ind w:left="2321" w:hanging="1601"/>
      <w:jc w:val="both"/>
    </w:pPr>
    <w:rPr>
      <w:rFonts w:ascii="Arial" w:hAnsi="Arial" w:cs="Arial"/>
    </w:rPr>
  </w:style>
  <w:style w:type="paragraph" w:customStyle="1" w:styleId="25">
    <w:name w:val="Заголовок ЭР (левое окно)"/>
    <w:basedOn w:val="1"/>
    <w:next w:val="1"/>
    <w:uiPriority w:val="99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26">
    <w:name w:val="Заголовок ЭР (правое окно)"/>
    <w:basedOn w:val="25"/>
    <w:next w:val="1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27">
    <w:name w:val="Нормальный (справка)"/>
    <w:basedOn w:val="1"/>
    <w:next w:val="1"/>
    <w:uiPriority w:val="99"/>
    <w:pPr>
      <w:ind w:left="118" w:right="118"/>
    </w:pPr>
    <w:rPr>
      <w:rFonts w:ascii="Arial" w:hAnsi="Arial" w:cs="Arial"/>
    </w:rPr>
  </w:style>
  <w:style w:type="paragraph" w:customStyle="1" w:styleId="28">
    <w:name w:val="Комментарий"/>
    <w:basedOn w:val="27"/>
    <w:next w:val="1"/>
    <w:uiPriority w:val="99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29">
    <w:name w:val="Информация о версии"/>
    <w:basedOn w:val="28"/>
    <w:next w:val="1"/>
    <w:uiPriority w:val="99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30">
    <w:name w:val="Текст информации об изменениях"/>
    <w:basedOn w:val="1"/>
    <w:next w:val="1"/>
    <w:uiPriority w:val="99"/>
    <w:pPr>
      <w:jc w:val="both"/>
    </w:pPr>
    <w:rPr>
      <w:rFonts w:ascii="Arial" w:hAnsi="Arial" w:cs="Arial"/>
      <w:sz w:val="20"/>
      <w:szCs w:val="20"/>
    </w:rPr>
  </w:style>
  <w:style w:type="paragraph" w:customStyle="1" w:styleId="31">
    <w:name w:val="Информация об изменениях"/>
    <w:basedOn w:val="30"/>
    <w:next w:val="1"/>
    <w:uiPriority w:val="99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32">
    <w:name w:val="Нормальный (таблица)"/>
    <w:basedOn w:val="1"/>
    <w:next w:val="1"/>
    <w:uiPriority w:val="99"/>
    <w:pPr>
      <w:jc w:val="both"/>
    </w:pPr>
    <w:rPr>
      <w:rFonts w:ascii="Arial" w:hAnsi="Arial" w:cs="Arial"/>
    </w:rPr>
  </w:style>
  <w:style w:type="paragraph" w:customStyle="1" w:styleId="33">
    <w:name w:val="Нормальный (лев. подпись)"/>
    <w:basedOn w:val="32"/>
    <w:next w:val="1"/>
    <w:uiPriority w:val="99"/>
    <w:pPr>
      <w:jc w:val="left"/>
    </w:pPr>
  </w:style>
  <w:style w:type="paragraph" w:customStyle="1" w:styleId="34">
    <w:name w:val="Колонтитул (левый)"/>
    <w:basedOn w:val="33"/>
    <w:next w:val="1"/>
    <w:uiPriority w:val="99"/>
    <w:pPr>
      <w:jc w:val="both"/>
    </w:pPr>
    <w:rPr>
      <w:sz w:val="12"/>
      <w:szCs w:val="12"/>
    </w:rPr>
  </w:style>
  <w:style w:type="paragraph" w:customStyle="1" w:styleId="35">
    <w:name w:val="Нормальный (прав. подпись)"/>
    <w:basedOn w:val="32"/>
    <w:next w:val="1"/>
    <w:uiPriority w:val="99"/>
    <w:pPr>
      <w:jc w:val="right"/>
    </w:pPr>
  </w:style>
  <w:style w:type="paragraph" w:customStyle="1" w:styleId="36">
    <w:name w:val="Колонтитул (правый)"/>
    <w:basedOn w:val="35"/>
    <w:next w:val="1"/>
    <w:uiPriority w:val="99"/>
    <w:pPr>
      <w:jc w:val="both"/>
    </w:pPr>
    <w:rPr>
      <w:sz w:val="12"/>
      <w:szCs w:val="12"/>
    </w:rPr>
  </w:style>
  <w:style w:type="paragraph" w:customStyle="1" w:styleId="37">
    <w:name w:val="Комментарий пользователя"/>
    <w:basedOn w:val="28"/>
    <w:next w:val="1"/>
    <w:uiPriority w:val="99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38">
    <w:name w:val="Куда обратиться?"/>
    <w:basedOn w:val="1"/>
    <w:next w:val="1"/>
    <w:uiPriority w:val="99"/>
    <w:pPr>
      <w:jc w:val="both"/>
    </w:pPr>
    <w:rPr>
      <w:rFonts w:ascii="Arial" w:hAnsi="Arial" w:cs="Arial"/>
    </w:rPr>
  </w:style>
  <w:style w:type="paragraph" w:customStyle="1" w:styleId="39">
    <w:name w:val="Моноширинный"/>
    <w:basedOn w:val="1"/>
    <w:next w:val="1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40">
    <w:name w:val="Найденные слова"/>
    <w:uiPriority w:val="99"/>
    <w:rPr>
      <w:b/>
      <w:color w:val="FFFFFF"/>
      <w:shd w:val="clear" w:color="auto" w:fill="FF0000"/>
    </w:rPr>
  </w:style>
  <w:style w:type="character" w:customStyle="1" w:styleId="41">
    <w:name w:val="Утратил силу"/>
    <w:uiPriority w:val="99"/>
    <w:rPr>
      <w:color w:val="808000"/>
    </w:rPr>
  </w:style>
  <w:style w:type="character" w:customStyle="1" w:styleId="42">
    <w:name w:val="Не вступил в силу"/>
    <w:uiPriority w:val="99"/>
    <w:rPr>
      <w:color w:val="008080"/>
    </w:rPr>
  </w:style>
  <w:style w:type="paragraph" w:customStyle="1" w:styleId="43">
    <w:name w:val="Необходимые документы"/>
    <w:basedOn w:val="1"/>
    <w:next w:val="1"/>
    <w:uiPriority w:val="99"/>
    <w:pPr>
      <w:ind w:left="118"/>
      <w:jc w:val="both"/>
    </w:pPr>
    <w:rPr>
      <w:rFonts w:ascii="Arial" w:hAnsi="Arial" w:cs="Arial"/>
    </w:rPr>
  </w:style>
  <w:style w:type="paragraph" w:customStyle="1" w:styleId="44">
    <w:name w:val="Нормальный (OEM)"/>
    <w:basedOn w:val="39"/>
    <w:next w:val="1"/>
    <w:uiPriority w:val="99"/>
    <w:rPr>
      <w:rFonts w:ascii="Arial" w:hAnsi="Arial" w:cs="Arial"/>
      <w:sz w:val="24"/>
      <w:szCs w:val="24"/>
    </w:rPr>
  </w:style>
  <w:style w:type="paragraph" w:customStyle="1" w:styleId="45">
    <w:name w:val="Нормальный (аннотация)"/>
    <w:basedOn w:val="1"/>
    <w:next w:val="1"/>
    <w:uiPriority w:val="99"/>
    <w:pPr>
      <w:jc w:val="both"/>
    </w:pPr>
    <w:rPr>
      <w:rFonts w:ascii="Arial" w:hAnsi="Arial" w:cs="Arial"/>
    </w:rPr>
  </w:style>
  <w:style w:type="paragraph" w:customStyle="1" w:styleId="46">
    <w:name w:val="Объект"/>
    <w:basedOn w:val="1"/>
    <w:next w:val="1"/>
    <w:uiPriority w:val="99"/>
    <w:pPr>
      <w:jc w:val="both"/>
    </w:pPr>
  </w:style>
  <w:style w:type="paragraph" w:customStyle="1" w:styleId="47">
    <w:name w:val="Оглавление"/>
    <w:basedOn w:val="39"/>
    <w:next w:val="1"/>
    <w:uiPriority w:val="99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48">
    <w:name w:val="Опечатки"/>
    <w:uiPriority w:val="99"/>
    <w:rPr>
      <w:color w:val="FF0000"/>
    </w:rPr>
  </w:style>
  <w:style w:type="paragraph" w:customStyle="1" w:styleId="49">
    <w:name w:val="Подвал для информации об изменениях"/>
    <w:basedOn w:val="2"/>
    <w:next w:val="1"/>
    <w:uiPriority w:val="99"/>
    <w:pPr>
      <w:spacing w:before="0"/>
      <w:jc w:val="both"/>
      <w:outlineLvl w:val="9"/>
    </w:pPr>
    <w:rPr>
      <w:b w:val="0"/>
      <w:bCs w:val="0"/>
      <w:sz w:val="20"/>
      <w:szCs w:val="20"/>
    </w:rPr>
  </w:style>
  <w:style w:type="paragraph" w:customStyle="1" w:styleId="50">
    <w:name w:val="Подзаголовок для информации об изменениях"/>
    <w:basedOn w:val="30"/>
    <w:next w:val="1"/>
    <w:uiPriority w:val="99"/>
    <w:rPr>
      <w:b/>
      <w:bCs/>
      <w:color w:val="000080"/>
      <w:sz w:val="24"/>
      <w:szCs w:val="24"/>
    </w:rPr>
  </w:style>
  <w:style w:type="paragraph" w:customStyle="1" w:styleId="51">
    <w:name w:val="Подчёркнуный текст"/>
    <w:basedOn w:val="1"/>
    <w:next w:val="1"/>
    <w:uiPriority w:val="99"/>
    <w:pPr>
      <w:jc w:val="both"/>
    </w:pPr>
    <w:rPr>
      <w:rFonts w:ascii="Arial" w:hAnsi="Arial" w:cs="Arial"/>
    </w:rPr>
  </w:style>
  <w:style w:type="paragraph" w:customStyle="1" w:styleId="52">
    <w:name w:val="Прижатый влево"/>
    <w:basedOn w:val="1"/>
    <w:next w:val="1"/>
    <w:uiPriority w:val="99"/>
    <w:rPr>
      <w:rFonts w:ascii="Arial" w:hAnsi="Arial" w:cs="Arial"/>
    </w:rPr>
  </w:style>
  <w:style w:type="paragraph" w:customStyle="1" w:styleId="53">
    <w:name w:val="Пример."/>
    <w:basedOn w:val="1"/>
    <w:next w:val="1"/>
    <w:uiPriority w:val="99"/>
    <w:pPr>
      <w:ind w:left="118" w:firstLine="602"/>
      <w:jc w:val="both"/>
    </w:pPr>
    <w:rPr>
      <w:rFonts w:ascii="Arial" w:hAnsi="Arial" w:cs="Arial"/>
    </w:rPr>
  </w:style>
  <w:style w:type="paragraph" w:customStyle="1" w:styleId="54">
    <w:name w:val="Примечание."/>
    <w:basedOn w:val="28"/>
    <w:next w:val="1"/>
    <w:uiPriority w:val="99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55">
    <w:name w:val="Продолжение ссылки"/>
    <w:uiPriority w:val="99"/>
  </w:style>
  <w:style w:type="paragraph" w:customStyle="1" w:styleId="56">
    <w:name w:val="Словарная статья"/>
    <w:basedOn w:val="1"/>
    <w:next w:val="1"/>
    <w:uiPriority w:val="99"/>
    <w:pPr>
      <w:ind w:right="118"/>
      <w:jc w:val="both"/>
    </w:pPr>
    <w:rPr>
      <w:rFonts w:ascii="Arial" w:hAnsi="Arial" w:cs="Arial"/>
    </w:rPr>
  </w:style>
  <w:style w:type="paragraph" w:customStyle="1" w:styleId="57">
    <w:name w:val="Ссылка на официальную публикацию"/>
    <w:basedOn w:val="1"/>
    <w:next w:val="1"/>
    <w:uiPriority w:val="99"/>
    <w:pPr>
      <w:jc w:val="both"/>
    </w:pPr>
    <w:rPr>
      <w:rFonts w:ascii="Arial" w:hAnsi="Arial" w:cs="Arial"/>
    </w:rPr>
  </w:style>
  <w:style w:type="paragraph" w:customStyle="1" w:styleId="58">
    <w:name w:val="Текст в таблице"/>
    <w:basedOn w:val="32"/>
    <w:next w:val="1"/>
    <w:uiPriority w:val="99"/>
    <w:pPr>
      <w:ind w:firstLine="720"/>
    </w:pPr>
  </w:style>
  <w:style w:type="paragraph" w:customStyle="1" w:styleId="59">
    <w:name w:val="Текст ЭР (см. также)"/>
    <w:basedOn w:val="1"/>
    <w:next w:val="1"/>
    <w:uiPriority w:val="99"/>
    <w:pPr>
      <w:spacing w:before="200"/>
    </w:pPr>
    <w:rPr>
      <w:rFonts w:ascii="Arial" w:hAnsi="Arial" w:cs="Arial"/>
      <w:sz w:val="22"/>
      <w:szCs w:val="22"/>
    </w:rPr>
  </w:style>
  <w:style w:type="paragraph" w:customStyle="1" w:styleId="60">
    <w:name w:val="Технический комментарий"/>
    <w:basedOn w:val="1"/>
    <w:next w:val="1"/>
    <w:uiPriority w:val="99"/>
    <w:rPr>
      <w:rFonts w:ascii="Arial" w:hAnsi="Arial" w:cs="Arial"/>
      <w:shd w:val="clear" w:color="auto" w:fill="FFFF00"/>
    </w:rPr>
  </w:style>
  <w:style w:type="paragraph" w:customStyle="1" w:styleId="61">
    <w:name w:val="Центрированный (таблица)"/>
    <w:basedOn w:val="32"/>
    <w:next w:val="1"/>
    <w:uiPriority w:val="99"/>
    <w:pPr>
      <w:jc w:val="center"/>
    </w:pPr>
  </w:style>
  <w:style w:type="paragraph" w:customStyle="1" w:styleId="62">
    <w:name w:val="ЭР-содержание (правое окно)"/>
    <w:basedOn w:val="1"/>
    <w:next w:val="1"/>
    <w:uiPriority w:val="99"/>
    <w:pPr>
      <w:spacing w:before="300"/>
    </w:pPr>
    <w:rPr>
      <w:rFonts w:ascii="Arial" w:hAnsi="Arial" w:cs="Arial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НПП "Гарант-Сервис"</Company>
  <Pages>2</Pages>
  <Words>188</Words>
  <Characters>1078</Characters>
  <Lines>8</Lines>
  <Paragraphs>2</Paragraphs>
  <TotalTime>7</TotalTime>
  <ScaleCrop>false</ScaleCrop>
  <LinksUpToDate>false</LinksUpToDate>
  <CharactersWithSpaces>1264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2015-05-05T12:15:00Z</dcterms:created>
  <dc:creator>НПП "Гарант-Сервис"</dc:creator>
  <dc:description>Документ экспортирован из системы ГАРАНТ</dc:description>
  <cp:lastModifiedBy>odayn</cp:lastModifiedBy>
  <dcterms:modified xsi:type="dcterms:W3CDTF">2021-11-10T07:31:19Z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