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CD" w:rsidRDefault="00C869CD" w:rsidP="00C869CD">
      <w:pPr>
        <w:spacing w:after="0" w:line="240" w:lineRule="auto"/>
        <w:rPr>
          <w:rFonts w:ascii="Times New Roman" w:eastAsia="Times New Roman" w:hAnsi="Times New Roman" w:cs="Times New Roman"/>
          <w:sz w:val="24"/>
          <w:szCs w:val="24"/>
          <w:lang w:eastAsia="ru-RU"/>
        </w:rPr>
      </w:pPr>
    </w:p>
    <w:p w:rsidR="00C869CD" w:rsidRDefault="00C869CD" w:rsidP="00C869CD">
      <w:pPr>
        <w:spacing w:after="0" w:line="240" w:lineRule="auto"/>
        <w:rPr>
          <w:rFonts w:ascii="Times New Roman" w:eastAsia="Times New Roman" w:hAnsi="Times New Roman" w:cs="Times New Roman"/>
          <w:sz w:val="24"/>
          <w:szCs w:val="24"/>
          <w:lang w:eastAsia="ru-RU"/>
        </w:rPr>
      </w:pPr>
    </w:p>
    <w:tbl>
      <w:tblPr>
        <w:tblStyle w:val="a4"/>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C869CD" w:rsidRPr="00C869CD" w:rsidTr="00C869CD">
        <w:tc>
          <w:tcPr>
            <w:tcW w:w="4672" w:type="dxa"/>
          </w:tcPr>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Бланк организации</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ООО «АЛЬФА»</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 </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 </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Исх. № 5 от 26 февраля 2020 г.</w:t>
            </w:r>
          </w:p>
          <w:p w:rsidR="00C869CD" w:rsidRPr="00C869CD" w:rsidRDefault="00C869CD" w:rsidP="00C869CD">
            <w:pPr>
              <w:rPr>
                <w:rFonts w:ascii="Times New Roman" w:eastAsia="Times New Roman" w:hAnsi="Times New Roman" w:cs="Times New Roman"/>
                <w:sz w:val="24"/>
                <w:szCs w:val="24"/>
                <w:lang w:eastAsia="ru-RU"/>
              </w:rPr>
            </w:pPr>
          </w:p>
        </w:tc>
        <w:tc>
          <w:tcPr>
            <w:tcW w:w="4673" w:type="dxa"/>
          </w:tcPr>
          <w:p w:rsidR="00C869CD" w:rsidRPr="00C869CD" w:rsidRDefault="00C869CD" w:rsidP="00C869CD">
            <w:pPr>
              <w:spacing w:before="240" w:after="240"/>
              <w:jc w:val="right"/>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8"/>
                <w:szCs w:val="28"/>
                <w:shd w:val="clear" w:color="auto" w:fill="FFFFFF"/>
                <w:lang w:eastAsia="ru-RU"/>
              </w:rPr>
              <w:t>Главному врачу</w:t>
            </w:r>
          </w:p>
          <w:p w:rsidR="00C869CD" w:rsidRPr="00C869CD" w:rsidRDefault="00C869CD" w:rsidP="00C869CD">
            <w:pPr>
              <w:spacing w:before="240" w:after="240"/>
              <w:jc w:val="right"/>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8"/>
                <w:szCs w:val="28"/>
                <w:shd w:val="clear" w:color="auto" w:fill="FFFFFF"/>
                <w:lang w:eastAsia="ru-RU"/>
              </w:rPr>
              <w:t>ГБУЗ «Госпиталь № 1»</w:t>
            </w:r>
          </w:p>
          <w:p w:rsidR="00C869CD" w:rsidRPr="00C869CD" w:rsidRDefault="00C869CD" w:rsidP="00C869CD">
            <w:pPr>
              <w:spacing w:before="240" w:after="240"/>
              <w:jc w:val="right"/>
              <w:rPr>
                <w:rFonts w:ascii="Times New Roman" w:eastAsia="Times New Roman" w:hAnsi="Times New Roman" w:cs="Times New Roman"/>
                <w:sz w:val="24"/>
                <w:szCs w:val="24"/>
                <w:lang w:eastAsia="ru-RU"/>
              </w:rPr>
            </w:pPr>
            <w:proofErr w:type="spellStart"/>
            <w:r w:rsidRPr="00C869CD">
              <w:rPr>
                <w:rFonts w:ascii="Times New Roman" w:eastAsia="Times New Roman" w:hAnsi="Times New Roman" w:cs="Times New Roman"/>
                <w:iCs/>
                <w:color w:val="000000"/>
                <w:sz w:val="28"/>
                <w:szCs w:val="28"/>
                <w:shd w:val="clear" w:color="auto" w:fill="FFFFFF"/>
                <w:lang w:eastAsia="ru-RU"/>
              </w:rPr>
              <w:t>Гиппократову</w:t>
            </w:r>
            <w:proofErr w:type="spellEnd"/>
            <w:r w:rsidRPr="00C869CD">
              <w:rPr>
                <w:rFonts w:ascii="Times New Roman" w:eastAsia="Times New Roman" w:hAnsi="Times New Roman" w:cs="Times New Roman"/>
                <w:iCs/>
                <w:color w:val="000000"/>
                <w:sz w:val="28"/>
                <w:szCs w:val="28"/>
                <w:shd w:val="clear" w:color="auto" w:fill="FFFFFF"/>
                <w:lang w:eastAsia="ru-RU"/>
              </w:rPr>
              <w:t xml:space="preserve"> Г. Г.</w:t>
            </w:r>
          </w:p>
        </w:tc>
        <w:tc>
          <w:tcPr>
            <w:tcW w:w="4673" w:type="dxa"/>
          </w:tcPr>
          <w:p w:rsidR="00C869CD" w:rsidRPr="00C869CD" w:rsidRDefault="00C869CD" w:rsidP="00C869CD">
            <w:pPr>
              <w:rPr>
                <w:rFonts w:ascii="Times New Roman" w:eastAsia="Times New Roman" w:hAnsi="Times New Roman" w:cs="Times New Roman"/>
                <w:sz w:val="24"/>
                <w:szCs w:val="24"/>
                <w:lang w:eastAsia="ru-RU"/>
              </w:rPr>
            </w:pPr>
          </w:p>
        </w:tc>
      </w:tr>
    </w:tbl>
    <w:p w:rsidR="00C869CD" w:rsidRPr="00C869CD" w:rsidRDefault="00C869CD" w:rsidP="00C869CD">
      <w:pPr>
        <w:spacing w:after="0" w:line="240" w:lineRule="auto"/>
        <w:rPr>
          <w:rFonts w:ascii="Times New Roman" w:eastAsia="Times New Roman" w:hAnsi="Times New Roman" w:cs="Times New Roman"/>
          <w:sz w:val="24"/>
          <w:szCs w:val="24"/>
          <w:lang w:eastAsia="ru-RU"/>
        </w:rPr>
      </w:pPr>
    </w:p>
    <w:p w:rsidR="007E0F2C" w:rsidRPr="007E0F2C" w:rsidRDefault="007E0F2C" w:rsidP="007E0F2C">
      <w:pPr>
        <w:pStyle w:val="a3"/>
        <w:spacing w:before="240" w:beforeAutospacing="0" w:after="60" w:afterAutospacing="0"/>
        <w:jc w:val="center"/>
        <w:rPr>
          <w:sz w:val="28"/>
          <w:szCs w:val="28"/>
        </w:rPr>
      </w:pPr>
      <w:r w:rsidRPr="007E0F2C">
        <w:rPr>
          <w:iCs/>
          <w:color w:val="000000"/>
          <w:sz w:val="28"/>
          <w:szCs w:val="28"/>
          <w:shd w:val="clear" w:color="auto" w:fill="FFFFFF"/>
        </w:rPr>
        <w:t> ПИСЬМО ОБ ОТСУТСТВИИ КОНФЛИКТА ИНТЕРЕСОВ</w:t>
      </w:r>
    </w:p>
    <w:p w:rsidR="007E0F2C" w:rsidRPr="007E0F2C" w:rsidRDefault="007E0F2C" w:rsidP="007E0F2C">
      <w:pPr>
        <w:pStyle w:val="a3"/>
        <w:spacing w:before="240" w:beforeAutospacing="0" w:after="60" w:afterAutospacing="0"/>
        <w:jc w:val="center"/>
        <w:rPr>
          <w:sz w:val="28"/>
          <w:szCs w:val="28"/>
        </w:rPr>
      </w:pPr>
      <w:r w:rsidRPr="007E0F2C">
        <w:rPr>
          <w:iCs/>
          <w:color w:val="000000"/>
          <w:sz w:val="28"/>
          <w:szCs w:val="28"/>
          <w:shd w:val="clear" w:color="auto" w:fill="FFFFFF"/>
        </w:rPr>
        <w:t>Уважаемый, Геннадий Геннадьевич!</w:t>
      </w:r>
    </w:p>
    <w:p w:rsidR="007E0F2C" w:rsidRPr="007E0F2C" w:rsidRDefault="007E0F2C" w:rsidP="007E0F2C">
      <w:pPr>
        <w:pStyle w:val="a3"/>
        <w:spacing w:before="240" w:beforeAutospacing="0" w:after="60" w:afterAutospacing="0"/>
        <w:jc w:val="both"/>
        <w:rPr>
          <w:sz w:val="28"/>
          <w:szCs w:val="28"/>
        </w:rPr>
      </w:pPr>
      <w:r w:rsidRPr="007E0F2C">
        <w:rPr>
          <w:iCs/>
          <w:color w:val="000000"/>
          <w:sz w:val="28"/>
          <w:szCs w:val="28"/>
          <w:shd w:val="clear" w:color="auto" w:fill="FFFFFF"/>
        </w:rPr>
        <w:t>Общество с ограниченной ответственностью «АЛЬФА», в лице генерального директора Гвоздодеров Г.Г. (далее — Участник) является уч</w:t>
      </w:r>
      <w:bookmarkStart w:id="0" w:name="_GoBack"/>
      <w:bookmarkEnd w:id="0"/>
      <w:r w:rsidRPr="007E0F2C">
        <w:rPr>
          <w:iCs/>
          <w:color w:val="000000"/>
          <w:sz w:val="28"/>
          <w:szCs w:val="28"/>
          <w:shd w:val="clear" w:color="auto" w:fill="FFFFFF"/>
        </w:rPr>
        <w:t>астником электронного аукциона № 12345678909876543210 на поставку гвоздей, организованного Государственным бюджетным учреждением здравоохранения «Госпиталь №1» (далее — Заказчик).</w:t>
      </w:r>
    </w:p>
    <w:p w:rsidR="007E0F2C" w:rsidRPr="007E0F2C" w:rsidRDefault="007E0F2C" w:rsidP="007E0F2C">
      <w:pPr>
        <w:pStyle w:val="a3"/>
        <w:spacing w:before="240" w:beforeAutospacing="0" w:after="60" w:afterAutospacing="0"/>
        <w:jc w:val="both"/>
        <w:rPr>
          <w:sz w:val="28"/>
          <w:szCs w:val="28"/>
        </w:rPr>
      </w:pPr>
      <w:r w:rsidRPr="007E0F2C">
        <w:rPr>
          <w:iCs/>
          <w:color w:val="000000"/>
          <w:sz w:val="28"/>
          <w:szCs w:val="28"/>
          <w:shd w:val="clear" w:color="auto" w:fill="FFFFFF"/>
        </w:rPr>
        <w:t>Настоящим подтверждаю, между Заказчиком и Участником отсутствует конфликт интересов.</w:t>
      </w:r>
    </w:p>
    <w:p w:rsidR="007E0F2C" w:rsidRPr="007E0F2C" w:rsidRDefault="007E0F2C" w:rsidP="007E0F2C">
      <w:pPr>
        <w:pStyle w:val="a3"/>
        <w:spacing w:before="240" w:beforeAutospacing="0" w:after="60" w:afterAutospacing="0"/>
        <w:jc w:val="both"/>
        <w:rPr>
          <w:sz w:val="28"/>
          <w:szCs w:val="28"/>
        </w:rPr>
      </w:pPr>
      <w:r w:rsidRPr="007E0F2C">
        <w:rPr>
          <w:iCs/>
          <w:color w:val="000000"/>
          <w:sz w:val="28"/>
          <w:szCs w:val="28"/>
          <w:shd w:val="clear" w:color="auto" w:fill="FFFFFF"/>
        </w:rPr>
        <w:t xml:space="preserve">Под конфликтом интересов понимаются случаи, при которых руководитель Заказчика, его заместители, начальники структурных подразделений (за исключением руководителей филиалов), имеющие полномочия на совершение сделок на основании соответствующих доверенностей, члены комиссии по закупкам, руководитель контрактной службы Заказчика состоят в родственных отношениях с физическими лицами (супруги, родственники по прямой восходящей и нисходящей линии; родители и дети; дедушки, бабушки и внуки; полнородные и </w:t>
      </w:r>
      <w:proofErr w:type="spellStart"/>
      <w:r w:rsidRPr="007E0F2C">
        <w:rPr>
          <w:iCs/>
          <w:color w:val="000000"/>
          <w:sz w:val="28"/>
          <w:szCs w:val="28"/>
          <w:shd w:val="clear" w:color="auto" w:fill="FFFFFF"/>
        </w:rPr>
        <w:t>неполнородные</w:t>
      </w:r>
      <w:proofErr w:type="spellEnd"/>
      <w:r w:rsidRPr="007E0F2C">
        <w:rPr>
          <w:iCs/>
          <w:color w:val="000000"/>
          <w:sz w:val="28"/>
          <w:szCs w:val="28"/>
          <w:shd w:val="clear" w:color="auto" w:fill="FFFFFF"/>
        </w:rPr>
        <w:t xml:space="preserve"> братья и сестры; усыновители и усыновленные), которые являются (напрямую или косвенно) владельцами долей в уставном капитале Участника, единоличным исполнительным органом Участника (директором, генеральным директором, управляющим, президентом и др.), членами коллегиального исполнительного органа Участника.</w:t>
      </w:r>
    </w:p>
    <w:p w:rsidR="007E0F2C" w:rsidRPr="007E0F2C" w:rsidRDefault="007E0F2C" w:rsidP="007E0F2C">
      <w:pPr>
        <w:pStyle w:val="a3"/>
        <w:spacing w:before="240" w:beforeAutospacing="0" w:after="240" w:afterAutospacing="0"/>
        <w:jc w:val="both"/>
        <w:rPr>
          <w:sz w:val="28"/>
          <w:szCs w:val="28"/>
        </w:rPr>
      </w:pPr>
      <w:r w:rsidRPr="007E0F2C">
        <w:rPr>
          <w:iCs/>
          <w:color w:val="000000"/>
          <w:sz w:val="28"/>
          <w:szCs w:val="28"/>
          <w:shd w:val="clear" w:color="auto" w:fill="FFFFFF"/>
        </w:rPr>
        <w:t> </w:t>
      </w:r>
    </w:p>
    <w:p w:rsidR="007E0F2C" w:rsidRPr="007E0F2C" w:rsidRDefault="007E0F2C" w:rsidP="007E0F2C">
      <w:pPr>
        <w:pStyle w:val="a3"/>
        <w:spacing w:before="240" w:beforeAutospacing="0" w:after="240" w:afterAutospacing="0"/>
        <w:jc w:val="both"/>
        <w:rPr>
          <w:sz w:val="28"/>
          <w:szCs w:val="28"/>
        </w:rPr>
      </w:pPr>
      <w:r w:rsidRPr="007E0F2C">
        <w:rPr>
          <w:iCs/>
          <w:color w:val="000000"/>
          <w:sz w:val="28"/>
          <w:szCs w:val="28"/>
          <w:shd w:val="clear" w:color="auto" w:fill="FFFFFF"/>
        </w:rPr>
        <w:t> Генеральный директор</w:t>
      </w:r>
      <w:r w:rsidRPr="007E0F2C">
        <w:rPr>
          <w:rStyle w:val="apple-tab-span"/>
          <w:iCs/>
          <w:color w:val="000000"/>
          <w:sz w:val="28"/>
          <w:szCs w:val="28"/>
          <w:shd w:val="clear" w:color="auto" w:fill="FFFFFF"/>
        </w:rPr>
        <w:tab/>
      </w:r>
      <w:r w:rsidRPr="007E0F2C">
        <w:rPr>
          <w:iCs/>
          <w:color w:val="000000"/>
          <w:sz w:val="28"/>
          <w:szCs w:val="28"/>
          <w:shd w:val="clear" w:color="auto" w:fill="FFFFFF"/>
        </w:rPr>
        <w:t>______________________ Г.Г. Гвоздодеров</w:t>
      </w:r>
    </w:p>
    <w:p w:rsidR="007E0F2C" w:rsidRPr="007E0F2C" w:rsidRDefault="007E0F2C" w:rsidP="007E0F2C">
      <w:pPr>
        <w:pStyle w:val="a3"/>
        <w:spacing w:before="240" w:beforeAutospacing="0" w:after="240" w:afterAutospacing="0"/>
        <w:jc w:val="both"/>
        <w:rPr>
          <w:sz w:val="28"/>
          <w:szCs w:val="28"/>
        </w:rPr>
      </w:pPr>
      <w:r w:rsidRPr="007E0F2C">
        <w:rPr>
          <w:bCs/>
          <w:color w:val="000000"/>
          <w:sz w:val="28"/>
          <w:szCs w:val="28"/>
          <w:shd w:val="clear" w:color="auto" w:fill="FFFFFF"/>
        </w:rPr>
        <w:t>                                       </w:t>
      </w:r>
      <w:r w:rsidRPr="007E0F2C">
        <w:rPr>
          <w:rStyle w:val="apple-tab-span"/>
          <w:bCs/>
          <w:color w:val="000000"/>
          <w:sz w:val="28"/>
          <w:szCs w:val="28"/>
          <w:shd w:val="clear" w:color="auto" w:fill="FFFFFF"/>
        </w:rPr>
        <w:tab/>
      </w:r>
      <w:r w:rsidRPr="007E0F2C">
        <w:rPr>
          <w:bCs/>
          <w:color w:val="000000"/>
          <w:sz w:val="28"/>
          <w:szCs w:val="28"/>
          <w:shd w:val="clear" w:color="auto" w:fill="FFFFFF"/>
        </w:rPr>
        <w:t xml:space="preserve">                     </w:t>
      </w:r>
      <w:proofErr w:type="spellStart"/>
      <w:r w:rsidRPr="007E0F2C">
        <w:rPr>
          <w:bCs/>
          <w:color w:val="000000"/>
          <w:sz w:val="28"/>
          <w:szCs w:val="28"/>
          <w:shd w:val="clear" w:color="auto" w:fill="FFFFFF"/>
        </w:rPr>
        <w:t>м.п</w:t>
      </w:r>
      <w:proofErr w:type="spellEnd"/>
      <w:r w:rsidRPr="007E0F2C">
        <w:rPr>
          <w:bCs/>
          <w:color w:val="000000"/>
          <w:sz w:val="28"/>
          <w:szCs w:val="28"/>
          <w:shd w:val="clear" w:color="auto" w:fill="FFFFFF"/>
        </w:rPr>
        <w:t>.</w:t>
      </w:r>
    </w:p>
    <w:p w:rsidR="007A30AC" w:rsidRPr="00C869CD" w:rsidRDefault="007A30AC"/>
    <w:sectPr w:rsidR="007A30AC" w:rsidRPr="00C8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CD"/>
    <w:rsid w:val="007A30AC"/>
    <w:rsid w:val="007E0F2C"/>
    <w:rsid w:val="00C8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BCC"/>
  <w15:chartTrackingRefBased/>
  <w15:docId w15:val="{C11D55FE-8A56-4163-9CBF-ECDF85C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869CD"/>
  </w:style>
  <w:style w:type="table" w:styleId="a4">
    <w:name w:val="Table Grid"/>
    <w:basedOn w:val="a1"/>
    <w:uiPriority w:val="39"/>
    <w:rsid w:val="00C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75">
      <w:bodyDiv w:val="1"/>
      <w:marLeft w:val="0"/>
      <w:marRight w:val="0"/>
      <w:marTop w:val="0"/>
      <w:marBottom w:val="0"/>
      <w:divBdr>
        <w:top w:val="none" w:sz="0" w:space="0" w:color="auto"/>
        <w:left w:val="none" w:sz="0" w:space="0" w:color="auto"/>
        <w:bottom w:val="none" w:sz="0" w:space="0" w:color="auto"/>
        <w:right w:val="none" w:sz="0" w:space="0" w:color="auto"/>
      </w:divBdr>
    </w:div>
    <w:div w:id="8054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2020-02-26T18:08:00Z</dcterms:created>
  <dcterms:modified xsi:type="dcterms:W3CDTF">2020-02-26T18:08:00Z</dcterms:modified>
</cp:coreProperties>
</file>