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0DC9" w:rsidRPr="00AC0DC9" w:rsidRDefault="00AC0DC9" w:rsidP="00AC0DC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AC0DC9">
        <w:rPr>
          <w:rFonts w:ascii="Times New Roman" w:hAnsi="Times New Roman" w:cs="Times New Roman"/>
          <w:sz w:val="24"/>
          <w:szCs w:val="24"/>
        </w:rPr>
        <w:t>Наименование организации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AC0DC9" w:rsidRPr="00AC0DC9" w:rsidRDefault="00AC0DC9" w:rsidP="00AC0DC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AC0DC9">
        <w:rPr>
          <w:rFonts w:ascii="Times New Roman" w:hAnsi="Times New Roman" w:cs="Times New Roman"/>
          <w:sz w:val="24"/>
          <w:szCs w:val="24"/>
        </w:rPr>
        <w:t>ОГРН / ИНН / КПП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AC0DC9" w:rsidRPr="00AC0DC9" w:rsidRDefault="00AC0DC9" w:rsidP="00AC0DC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C0DC9" w:rsidRPr="00AC0DC9" w:rsidRDefault="00AC0DC9" w:rsidP="00AC0DC9">
      <w:pPr>
        <w:pStyle w:val="a3"/>
        <w:rPr>
          <w:rFonts w:ascii="Times New Roman" w:hAnsi="Times New Roman" w:cs="Times New Roman"/>
          <w:sz w:val="24"/>
          <w:szCs w:val="24"/>
        </w:rPr>
      </w:pPr>
      <w:r w:rsidRPr="00AC0DC9">
        <w:rPr>
          <w:rFonts w:ascii="Times New Roman" w:hAnsi="Times New Roman" w:cs="Times New Roman"/>
          <w:sz w:val="24"/>
          <w:szCs w:val="24"/>
        </w:rPr>
        <w:t>ПРИКАЗ</w:t>
      </w:r>
    </w:p>
    <w:p w:rsidR="00AC0DC9" w:rsidRPr="00AC0DC9" w:rsidRDefault="00AC0DC9" w:rsidP="00AC0DC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C0DC9" w:rsidRPr="00AC0DC9" w:rsidRDefault="00AC0DC9" w:rsidP="00AC0DC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AC0DC9">
        <w:rPr>
          <w:rFonts w:ascii="Times New Roman" w:hAnsi="Times New Roman" w:cs="Times New Roman"/>
          <w:sz w:val="24"/>
          <w:szCs w:val="24"/>
        </w:rPr>
        <w:t>Дата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AC0DC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№ 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AC0DC9" w:rsidRPr="00AC0DC9" w:rsidRDefault="00AC0DC9" w:rsidP="00AC0DC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AC0DC9">
        <w:rPr>
          <w:rFonts w:ascii="Times New Roman" w:hAnsi="Times New Roman" w:cs="Times New Roman"/>
          <w:sz w:val="24"/>
          <w:szCs w:val="24"/>
        </w:rPr>
        <w:t>Место составления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AC0DC9" w:rsidRPr="00AC0DC9" w:rsidRDefault="00AC0DC9" w:rsidP="00AC0DC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C0DC9" w:rsidRPr="00AC0DC9" w:rsidRDefault="00AC0DC9" w:rsidP="00AC0DC9">
      <w:pPr>
        <w:pStyle w:val="a3"/>
        <w:rPr>
          <w:rFonts w:ascii="Times New Roman" w:hAnsi="Times New Roman" w:cs="Times New Roman"/>
          <w:sz w:val="24"/>
          <w:szCs w:val="24"/>
        </w:rPr>
      </w:pPr>
      <w:r w:rsidRPr="00AC0DC9">
        <w:rPr>
          <w:rFonts w:ascii="Times New Roman" w:hAnsi="Times New Roman" w:cs="Times New Roman"/>
          <w:sz w:val="24"/>
          <w:szCs w:val="24"/>
        </w:rPr>
        <w:t>О внесении изменений в учетную политику</w:t>
      </w:r>
    </w:p>
    <w:p w:rsidR="00AC0DC9" w:rsidRPr="00AC0DC9" w:rsidRDefault="00AC0DC9" w:rsidP="00AC0DC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C0DC9" w:rsidRPr="00AC0DC9" w:rsidRDefault="00AC0DC9" w:rsidP="00AC0DC9">
      <w:pPr>
        <w:pStyle w:val="a3"/>
        <w:rPr>
          <w:rFonts w:ascii="Times New Roman" w:hAnsi="Times New Roman" w:cs="Times New Roman"/>
          <w:sz w:val="24"/>
          <w:szCs w:val="24"/>
        </w:rPr>
      </w:pPr>
      <w:r w:rsidRPr="00AC0DC9">
        <w:rPr>
          <w:rFonts w:ascii="Times New Roman" w:hAnsi="Times New Roman" w:cs="Times New Roman"/>
          <w:sz w:val="24"/>
          <w:szCs w:val="24"/>
        </w:rPr>
        <w:t>В соответствии с частью 2 статьи 8 Федерального закона от 06.12.2011 № 402-ФЗ</w:t>
      </w:r>
    </w:p>
    <w:p w:rsidR="00AC0DC9" w:rsidRPr="00AC0DC9" w:rsidRDefault="00AC0DC9" w:rsidP="00AC0DC9">
      <w:pPr>
        <w:pStyle w:val="a3"/>
        <w:rPr>
          <w:rFonts w:ascii="Times New Roman" w:hAnsi="Times New Roman" w:cs="Times New Roman"/>
          <w:sz w:val="24"/>
          <w:szCs w:val="24"/>
        </w:rPr>
      </w:pPr>
      <w:r w:rsidRPr="00AC0DC9">
        <w:rPr>
          <w:rFonts w:ascii="Times New Roman" w:hAnsi="Times New Roman" w:cs="Times New Roman"/>
          <w:sz w:val="24"/>
          <w:szCs w:val="24"/>
        </w:rPr>
        <w:t>«О бухгалтерском учете», пунктами 10 и 11 Положения по бухгалтерскому учету</w:t>
      </w:r>
    </w:p>
    <w:p w:rsidR="00AC0DC9" w:rsidRPr="00AC0DC9" w:rsidRDefault="00AC0DC9" w:rsidP="00AC0DC9">
      <w:pPr>
        <w:pStyle w:val="a3"/>
        <w:rPr>
          <w:rFonts w:ascii="Times New Roman" w:hAnsi="Times New Roman" w:cs="Times New Roman"/>
          <w:sz w:val="24"/>
          <w:szCs w:val="24"/>
        </w:rPr>
      </w:pPr>
      <w:r w:rsidRPr="00AC0DC9">
        <w:rPr>
          <w:rFonts w:ascii="Times New Roman" w:hAnsi="Times New Roman" w:cs="Times New Roman"/>
          <w:sz w:val="24"/>
          <w:szCs w:val="24"/>
        </w:rPr>
        <w:t>«Учетная политика организации» (ПБУ 1/2008), утвержденного приказом Минфина</w:t>
      </w:r>
    </w:p>
    <w:p w:rsidR="00AC0DC9" w:rsidRPr="00AC0DC9" w:rsidRDefault="00AC0DC9" w:rsidP="00AC0DC9">
      <w:pPr>
        <w:pStyle w:val="a3"/>
        <w:rPr>
          <w:rFonts w:ascii="Times New Roman" w:hAnsi="Times New Roman" w:cs="Times New Roman"/>
          <w:sz w:val="24"/>
          <w:szCs w:val="24"/>
        </w:rPr>
      </w:pPr>
      <w:r w:rsidRPr="00AC0DC9">
        <w:rPr>
          <w:rFonts w:ascii="Times New Roman" w:hAnsi="Times New Roman" w:cs="Times New Roman"/>
          <w:sz w:val="24"/>
          <w:szCs w:val="24"/>
        </w:rPr>
        <w:t>России от 06.10.2008 № 106н, статьей 313 Налогового кодекса РФ, а также</w:t>
      </w:r>
    </w:p>
    <w:p w:rsidR="00AC0DC9" w:rsidRPr="00AC0DC9" w:rsidRDefault="00AC0DC9" w:rsidP="00AC0DC9">
      <w:pPr>
        <w:pStyle w:val="a3"/>
        <w:rPr>
          <w:rFonts w:ascii="Times New Roman" w:hAnsi="Times New Roman" w:cs="Times New Roman"/>
          <w:sz w:val="24"/>
          <w:szCs w:val="24"/>
        </w:rPr>
      </w:pPr>
      <w:r w:rsidRPr="00AC0DC9">
        <w:rPr>
          <w:rFonts w:ascii="Times New Roman" w:hAnsi="Times New Roman" w:cs="Times New Roman"/>
          <w:sz w:val="24"/>
          <w:szCs w:val="24"/>
        </w:rPr>
        <w:t xml:space="preserve">в связи с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AC0DC9">
        <w:rPr>
          <w:rFonts w:ascii="Times New Roman" w:hAnsi="Times New Roman" w:cs="Times New Roman"/>
          <w:sz w:val="24"/>
          <w:szCs w:val="24"/>
        </w:rPr>
        <w:t xml:space="preserve">указать основание: </w:t>
      </w:r>
      <w:bookmarkStart w:id="0" w:name="_GoBack"/>
      <w:bookmarkEnd w:id="0"/>
      <w:r w:rsidRPr="00AC0DC9">
        <w:rPr>
          <w:rFonts w:ascii="Times New Roman" w:hAnsi="Times New Roman" w:cs="Times New Roman"/>
          <w:sz w:val="24"/>
          <w:szCs w:val="24"/>
        </w:rPr>
        <w:t>изменением законодательства РФ и (или)</w:t>
      </w:r>
    </w:p>
    <w:p w:rsidR="00AC0DC9" w:rsidRPr="00AC0DC9" w:rsidRDefault="00AC0DC9" w:rsidP="00AC0DC9">
      <w:pPr>
        <w:pStyle w:val="a3"/>
        <w:rPr>
          <w:rFonts w:ascii="Times New Roman" w:hAnsi="Times New Roman" w:cs="Times New Roman"/>
          <w:sz w:val="24"/>
          <w:szCs w:val="24"/>
        </w:rPr>
      </w:pPr>
      <w:r w:rsidRPr="00AC0DC9">
        <w:rPr>
          <w:rFonts w:ascii="Times New Roman" w:hAnsi="Times New Roman" w:cs="Times New Roman"/>
          <w:sz w:val="24"/>
          <w:szCs w:val="24"/>
        </w:rPr>
        <w:t>нормативных правовых актов по бухгалтерскому учету; началом применения</w:t>
      </w:r>
    </w:p>
    <w:p w:rsidR="00AC0DC9" w:rsidRPr="00AC0DC9" w:rsidRDefault="00AC0DC9" w:rsidP="00AC0DC9">
      <w:pPr>
        <w:pStyle w:val="a3"/>
        <w:rPr>
          <w:rFonts w:ascii="Times New Roman" w:hAnsi="Times New Roman" w:cs="Times New Roman"/>
          <w:sz w:val="24"/>
          <w:szCs w:val="24"/>
        </w:rPr>
      </w:pPr>
      <w:r w:rsidRPr="00AC0DC9">
        <w:rPr>
          <w:rFonts w:ascii="Times New Roman" w:hAnsi="Times New Roman" w:cs="Times New Roman"/>
          <w:sz w:val="24"/>
          <w:szCs w:val="24"/>
        </w:rPr>
        <w:t>ФСБУ 28/2023 «Инвентаризация»; досрочным переходом на ФСБУ 9/2025 «Доходы»;</w:t>
      </w:r>
    </w:p>
    <w:p w:rsidR="00AC0DC9" w:rsidRPr="00AC0DC9" w:rsidRDefault="00AC0DC9" w:rsidP="00AC0DC9">
      <w:pPr>
        <w:pStyle w:val="a3"/>
        <w:rPr>
          <w:rFonts w:ascii="Times New Roman" w:hAnsi="Times New Roman" w:cs="Times New Roman"/>
          <w:sz w:val="24"/>
          <w:szCs w:val="24"/>
        </w:rPr>
      </w:pPr>
      <w:r w:rsidRPr="00AC0DC9">
        <w:rPr>
          <w:rFonts w:ascii="Times New Roman" w:hAnsi="Times New Roman" w:cs="Times New Roman"/>
          <w:sz w:val="24"/>
          <w:szCs w:val="24"/>
        </w:rPr>
        <w:t>изменением условий хозяйствования; разработкой нового способа ведения учета;</w:t>
      </w:r>
    </w:p>
    <w:p w:rsidR="00AC0DC9" w:rsidRPr="00AC0DC9" w:rsidRDefault="00AC0DC9" w:rsidP="00AC0DC9">
      <w:pPr>
        <w:pStyle w:val="a3"/>
        <w:rPr>
          <w:rFonts w:ascii="Times New Roman" w:hAnsi="Times New Roman" w:cs="Times New Roman"/>
          <w:sz w:val="24"/>
          <w:szCs w:val="24"/>
        </w:rPr>
      </w:pPr>
      <w:r w:rsidRPr="00AC0DC9">
        <w:rPr>
          <w:rFonts w:ascii="Times New Roman" w:hAnsi="Times New Roman" w:cs="Times New Roman"/>
          <w:sz w:val="24"/>
          <w:szCs w:val="24"/>
        </w:rPr>
        <w:t>иные основания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AC0DC9" w:rsidRPr="00AC0DC9" w:rsidRDefault="00AC0DC9" w:rsidP="00AC0DC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C0DC9" w:rsidRPr="00AC0DC9" w:rsidRDefault="00AC0DC9" w:rsidP="00AC0DC9">
      <w:pPr>
        <w:pStyle w:val="a3"/>
        <w:rPr>
          <w:rFonts w:ascii="Times New Roman" w:hAnsi="Times New Roman" w:cs="Times New Roman"/>
          <w:sz w:val="24"/>
          <w:szCs w:val="24"/>
        </w:rPr>
      </w:pPr>
      <w:r w:rsidRPr="00AC0DC9">
        <w:rPr>
          <w:rFonts w:ascii="Times New Roman" w:hAnsi="Times New Roman" w:cs="Times New Roman"/>
          <w:sz w:val="24"/>
          <w:szCs w:val="24"/>
        </w:rPr>
        <w:t>ПРИКАЗЫВАЮ:</w:t>
      </w:r>
    </w:p>
    <w:p w:rsidR="00AC0DC9" w:rsidRPr="00AC0DC9" w:rsidRDefault="00AC0DC9" w:rsidP="00AC0DC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C0DC9" w:rsidRPr="00AC0DC9" w:rsidRDefault="00AC0DC9" w:rsidP="00AC0DC9">
      <w:pPr>
        <w:pStyle w:val="a3"/>
        <w:rPr>
          <w:rFonts w:ascii="Times New Roman" w:hAnsi="Times New Roman" w:cs="Times New Roman"/>
          <w:sz w:val="24"/>
          <w:szCs w:val="24"/>
        </w:rPr>
      </w:pPr>
      <w:r w:rsidRPr="00AC0DC9">
        <w:rPr>
          <w:rFonts w:ascii="Times New Roman" w:hAnsi="Times New Roman" w:cs="Times New Roman"/>
          <w:sz w:val="24"/>
          <w:szCs w:val="24"/>
        </w:rPr>
        <w:t xml:space="preserve">1. Внести изменения в учетную политику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AC0DC9">
        <w:rPr>
          <w:rFonts w:ascii="Times New Roman" w:hAnsi="Times New Roman" w:cs="Times New Roman"/>
          <w:sz w:val="24"/>
          <w:szCs w:val="24"/>
        </w:rPr>
        <w:t>наименование организации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AC0DC9">
        <w:rPr>
          <w:rFonts w:ascii="Times New Roman" w:hAnsi="Times New Roman" w:cs="Times New Roman"/>
          <w:sz w:val="24"/>
          <w:szCs w:val="24"/>
        </w:rPr>
        <w:t xml:space="preserve"> для целей</w:t>
      </w:r>
    </w:p>
    <w:p w:rsidR="00AC0DC9" w:rsidRPr="00AC0DC9" w:rsidRDefault="00AC0DC9" w:rsidP="00AC0DC9">
      <w:pPr>
        <w:pStyle w:val="a3"/>
        <w:rPr>
          <w:rFonts w:ascii="Times New Roman" w:hAnsi="Times New Roman" w:cs="Times New Roman"/>
          <w:sz w:val="24"/>
          <w:szCs w:val="24"/>
        </w:rPr>
      </w:pPr>
      <w:r w:rsidRPr="00AC0DC9">
        <w:rPr>
          <w:rFonts w:ascii="Times New Roman" w:hAnsi="Times New Roman" w:cs="Times New Roman"/>
          <w:sz w:val="24"/>
          <w:szCs w:val="24"/>
        </w:rPr>
        <w:t xml:space="preserve">бухгалтерского учета, утвержденную приказом от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AC0DC9">
        <w:rPr>
          <w:rFonts w:ascii="Times New Roman" w:hAnsi="Times New Roman" w:cs="Times New Roman"/>
          <w:sz w:val="24"/>
          <w:szCs w:val="24"/>
        </w:rPr>
        <w:t>дата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AC0DC9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AC0DC9">
        <w:rPr>
          <w:rFonts w:ascii="Times New Roman" w:hAnsi="Times New Roman" w:cs="Times New Roman"/>
          <w:sz w:val="24"/>
          <w:szCs w:val="24"/>
        </w:rPr>
        <w:t>номер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AC0DC9">
        <w:rPr>
          <w:rFonts w:ascii="Times New Roman" w:hAnsi="Times New Roman" w:cs="Times New Roman"/>
          <w:sz w:val="24"/>
          <w:szCs w:val="24"/>
        </w:rPr>
        <w:t>, согласно</w:t>
      </w:r>
    </w:p>
    <w:p w:rsidR="00AC0DC9" w:rsidRPr="00AC0DC9" w:rsidRDefault="00AC0DC9" w:rsidP="00AC0DC9">
      <w:pPr>
        <w:pStyle w:val="a3"/>
        <w:rPr>
          <w:rFonts w:ascii="Times New Roman" w:hAnsi="Times New Roman" w:cs="Times New Roman"/>
          <w:sz w:val="24"/>
          <w:szCs w:val="24"/>
        </w:rPr>
      </w:pPr>
      <w:r w:rsidRPr="00AC0DC9">
        <w:rPr>
          <w:rFonts w:ascii="Times New Roman" w:hAnsi="Times New Roman" w:cs="Times New Roman"/>
          <w:sz w:val="24"/>
          <w:szCs w:val="24"/>
        </w:rPr>
        <w:t>приложению № 1 к настоящему приказу.</w:t>
      </w:r>
    </w:p>
    <w:p w:rsidR="00AC0DC9" w:rsidRPr="00AC0DC9" w:rsidRDefault="00AC0DC9" w:rsidP="00AC0DC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C0DC9" w:rsidRPr="00AC0DC9" w:rsidRDefault="00AC0DC9" w:rsidP="00AC0DC9">
      <w:pPr>
        <w:pStyle w:val="a3"/>
        <w:rPr>
          <w:rFonts w:ascii="Times New Roman" w:hAnsi="Times New Roman" w:cs="Times New Roman"/>
          <w:sz w:val="24"/>
          <w:szCs w:val="24"/>
        </w:rPr>
      </w:pPr>
      <w:r w:rsidRPr="00AC0DC9">
        <w:rPr>
          <w:rFonts w:ascii="Times New Roman" w:hAnsi="Times New Roman" w:cs="Times New Roman"/>
          <w:sz w:val="24"/>
          <w:szCs w:val="24"/>
        </w:rPr>
        <w:t xml:space="preserve">2. Внести изменения в учетную политику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AC0DC9">
        <w:rPr>
          <w:rFonts w:ascii="Times New Roman" w:hAnsi="Times New Roman" w:cs="Times New Roman"/>
          <w:sz w:val="24"/>
          <w:szCs w:val="24"/>
        </w:rPr>
        <w:t>наименование организации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AC0DC9">
        <w:rPr>
          <w:rFonts w:ascii="Times New Roman" w:hAnsi="Times New Roman" w:cs="Times New Roman"/>
          <w:sz w:val="24"/>
          <w:szCs w:val="24"/>
        </w:rPr>
        <w:t xml:space="preserve"> для целей</w:t>
      </w:r>
    </w:p>
    <w:p w:rsidR="00AC0DC9" w:rsidRPr="00AC0DC9" w:rsidRDefault="00AC0DC9" w:rsidP="00AC0DC9">
      <w:pPr>
        <w:pStyle w:val="a3"/>
        <w:rPr>
          <w:rFonts w:ascii="Times New Roman" w:hAnsi="Times New Roman" w:cs="Times New Roman"/>
          <w:sz w:val="24"/>
          <w:szCs w:val="24"/>
        </w:rPr>
      </w:pPr>
      <w:r w:rsidRPr="00AC0DC9">
        <w:rPr>
          <w:rFonts w:ascii="Times New Roman" w:hAnsi="Times New Roman" w:cs="Times New Roman"/>
          <w:sz w:val="24"/>
          <w:szCs w:val="24"/>
        </w:rPr>
        <w:t xml:space="preserve">налогообложения, утвержденную приказом от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AC0DC9">
        <w:rPr>
          <w:rFonts w:ascii="Times New Roman" w:hAnsi="Times New Roman" w:cs="Times New Roman"/>
          <w:sz w:val="24"/>
          <w:szCs w:val="24"/>
        </w:rPr>
        <w:t>дата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AC0DC9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AC0DC9">
        <w:rPr>
          <w:rFonts w:ascii="Times New Roman" w:hAnsi="Times New Roman" w:cs="Times New Roman"/>
          <w:sz w:val="24"/>
          <w:szCs w:val="24"/>
        </w:rPr>
        <w:t>номер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AC0DC9">
        <w:rPr>
          <w:rFonts w:ascii="Times New Roman" w:hAnsi="Times New Roman" w:cs="Times New Roman"/>
          <w:sz w:val="24"/>
          <w:szCs w:val="24"/>
        </w:rPr>
        <w:t>, согласно</w:t>
      </w:r>
    </w:p>
    <w:p w:rsidR="00AC0DC9" w:rsidRPr="00AC0DC9" w:rsidRDefault="00AC0DC9" w:rsidP="00AC0DC9">
      <w:pPr>
        <w:pStyle w:val="a3"/>
        <w:rPr>
          <w:rFonts w:ascii="Times New Roman" w:hAnsi="Times New Roman" w:cs="Times New Roman"/>
          <w:sz w:val="24"/>
          <w:szCs w:val="24"/>
        </w:rPr>
      </w:pPr>
      <w:r w:rsidRPr="00AC0DC9">
        <w:rPr>
          <w:rFonts w:ascii="Times New Roman" w:hAnsi="Times New Roman" w:cs="Times New Roman"/>
          <w:sz w:val="24"/>
          <w:szCs w:val="24"/>
        </w:rPr>
        <w:t xml:space="preserve">приложению № 2 к настоящему приказу.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AC0DC9">
        <w:rPr>
          <w:rFonts w:ascii="Times New Roman" w:hAnsi="Times New Roman" w:cs="Times New Roman"/>
          <w:sz w:val="24"/>
          <w:szCs w:val="24"/>
        </w:rPr>
        <w:t>Если изменения касаются только одного</w:t>
      </w:r>
    </w:p>
    <w:p w:rsidR="00AC0DC9" w:rsidRPr="00AC0DC9" w:rsidRDefault="00AC0DC9" w:rsidP="00AC0DC9">
      <w:pPr>
        <w:pStyle w:val="a3"/>
        <w:rPr>
          <w:rFonts w:ascii="Times New Roman" w:hAnsi="Times New Roman" w:cs="Times New Roman"/>
          <w:sz w:val="24"/>
          <w:szCs w:val="24"/>
        </w:rPr>
      </w:pPr>
      <w:r w:rsidRPr="00AC0DC9">
        <w:rPr>
          <w:rFonts w:ascii="Times New Roman" w:hAnsi="Times New Roman" w:cs="Times New Roman"/>
          <w:sz w:val="24"/>
          <w:szCs w:val="24"/>
        </w:rPr>
        <w:t>вида учета, соответствующий пункт исключить.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AC0DC9" w:rsidRPr="00AC0DC9" w:rsidRDefault="00AC0DC9" w:rsidP="00AC0DC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C0DC9" w:rsidRPr="00AC0DC9" w:rsidRDefault="00AC0DC9" w:rsidP="00AC0DC9">
      <w:pPr>
        <w:pStyle w:val="a3"/>
        <w:rPr>
          <w:rFonts w:ascii="Times New Roman" w:hAnsi="Times New Roman" w:cs="Times New Roman"/>
          <w:sz w:val="24"/>
          <w:szCs w:val="24"/>
        </w:rPr>
      </w:pPr>
      <w:r w:rsidRPr="00AC0DC9">
        <w:rPr>
          <w:rFonts w:ascii="Times New Roman" w:hAnsi="Times New Roman" w:cs="Times New Roman"/>
          <w:sz w:val="24"/>
          <w:szCs w:val="24"/>
        </w:rPr>
        <w:t>3. Установить, что изменения, внесенные настоящим приказом, вступают в силу</w:t>
      </w:r>
    </w:p>
    <w:p w:rsidR="00AC0DC9" w:rsidRPr="00AC0DC9" w:rsidRDefault="00AC0DC9" w:rsidP="00AC0DC9">
      <w:pPr>
        <w:pStyle w:val="a3"/>
        <w:rPr>
          <w:rFonts w:ascii="Times New Roman" w:hAnsi="Times New Roman" w:cs="Times New Roman"/>
          <w:sz w:val="24"/>
          <w:szCs w:val="24"/>
        </w:rPr>
      </w:pPr>
      <w:r w:rsidRPr="00AC0DC9">
        <w:rPr>
          <w:rFonts w:ascii="Times New Roman" w:hAnsi="Times New Roman" w:cs="Times New Roman"/>
          <w:sz w:val="24"/>
          <w:szCs w:val="24"/>
        </w:rPr>
        <w:t xml:space="preserve">с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AC0DC9"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ата вступления в силу)</w:t>
      </w:r>
      <w:r w:rsidRPr="00AC0DC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AC0DC9">
        <w:rPr>
          <w:rFonts w:ascii="Times New Roman" w:hAnsi="Times New Roman" w:cs="Times New Roman"/>
          <w:sz w:val="24"/>
          <w:szCs w:val="24"/>
        </w:rPr>
        <w:t>Для изменений</w:t>
      </w:r>
    </w:p>
    <w:p w:rsidR="00AC0DC9" w:rsidRPr="00AC0DC9" w:rsidRDefault="00AC0DC9" w:rsidP="00AC0DC9">
      <w:pPr>
        <w:pStyle w:val="a3"/>
        <w:rPr>
          <w:rFonts w:ascii="Times New Roman" w:hAnsi="Times New Roman" w:cs="Times New Roman"/>
          <w:sz w:val="24"/>
          <w:szCs w:val="24"/>
        </w:rPr>
      </w:pPr>
      <w:r w:rsidRPr="00AC0DC9">
        <w:rPr>
          <w:rFonts w:ascii="Times New Roman" w:hAnsi="Times New Roman" w:cs="Times New Roman"/>
          <w:sz w:val="24"/>
          <w:szCs w:val="24"/>
        </w:rPr>
        <w:t>в целях налогообложения при изменении применяемых методов учета — с начала</w:t>
      </w:r>
    </w:p>
    <w:p w:rsidR="00AC0DC9" w:rsidRPr="00AC0DC9" w:rsidRDefault="00AC0DC9" w:rsidP="00AC0DC9">
      <w:pPr>
        <w:pStyle w:val="a3"/>
        <w:rPr>
          <w:rFonts w:ascii="Times New Roman" w:hAnsi="Times New Roman" w:cs="Times New Roman"/>
          <w:sz w:val="24"/>
          <w:szCs w:val="24"/>
        </w:rPr>
      </w:pPr>
      <w:r w:rsidRPr="00AC0DC9">
        <w:rPr>
          <w:rFonts w:ascii="Times New Roman" w:hAnsi="Times New Roman" w:cs="Times New Roman"/>
          <w:sz w:val="24"/>
          <w:szCs w:val="24"/>
        </w:rPr>
        <w:t>нового налогового периода. При изменении законодательства о налогах и сборах —</w:t>
      </w:r>
    </w:p>
    <w:p w:rsidR="00AC0DC9" w:rsidRPr="00AC0DC9" w:rsidRDefault="00AC0DC9" w:rsidP="00AC0DC9">
      <w:pPr>
        <w:pStyle w:val="a3"/>
        <w:rPr>
          <w:rFonts w:ascii="Times New Roman" w:hAnsi="Times New Roman" w:cs="Times New Roman"/>
          <w:sz w:val="24"/>
          <w:szCs w:val="24"/>
        </w:rPr>
      </w:pPr>
      <w:r w:rsidRPr="00AC0DC9">
        <w:rPr>
          <w:rFonts w:ascii="Times New Roman" w:hAnsi="Times New Roman" w:cs="Times New Roman"/>
          <w:sz w:val="24"/>
          <w:szCs w:val="24"/>
        </w:rPr>
        <w:t>с момента вступления в силу соответствующих норм закона (ст. 313 НК РФ).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AC0DC9" w:rsidRPr="00AC0DC9" w:rsidRDefault="00AC0DC9" w:rsidP="00AC0DC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C0DC9" w:rsidRPr="00AC0DC9" w:rsidRDefault="00AC0DC9" w:rsidP="00AC0DC9">
      <w:pPr>
        <w:pStyle w:val="a3"/>
        <w:rPr>
          <w:rFonts w:ascii="Times New Roman" w:hAnsi="Times New Roman" w:cs="Times New Roman"/>
          <w:sz w:val="24"/>
          <w:szCs w:val="24"/>
        </w:rPr>
      </w:pPr>
      <w:r w:rsidRPr="00AC0DC9">
        <w:rPr>
          <w:rFonts w:ascii="Times New Roman" w:hAnsi="Times New Roman" w:cs="Times New Roman"/>
          <w:sz w:val="24"/>
          <w:szCs w:val="24"/>
        </w:rPr>
        <w:t>4. Ответственность за организацию исполнения настоящего приказа возложить</w:t>
      </w:r>
    </w:p>
    <w:p w:rsidR="00AC0DC9" w:rsidRPr="00AC0DC9" w:rsidRDefault="00AC0DC9" w:rsidP="00AC0DC9">
      <w:pPr>
        <w:pStyle w:val="a3"/>
        <w:rPr>
          <w:rFonts w:ascii="Times New Roman" w:hAnsi="Times New Roman" w:cs="Times New Roman"/>
          <w:sz w:val="24"/>
          <w:szCs w:val="24"/>
        </w:rPr>
      </w:pPr>
      <w:r w:rsidRPr="00AC0DC9"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>(должность, ФИО)</w:t>
      </w:r>
      <w:r w:rsidRPr="00AC0DC9">
        <w:rPr>
          <w:rFonts w:ascii="Times New Roman" w:hAnsi="Times New Roman" w:cs="Times New Roman"/>
          <w:sz w:val="24"/>
          <w:szCs w:val="24"/>
        </w:rPr>
        <w:t>.</w:t>
      </w:r>
    </w:p>
    <w:p w:rsidR="00AC0DC9" w:rsidRPr="00AC0DC9" w:rsidRDefault="00AC0DC9" w:rsidP="00AC0DC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C0DC9" w:rsidRPr="00AC0DC9" w:rsidRDefault="00AC0DC9" w:rsidP="00AC0DC9">
      <w:pPr>
        <w:pStyle w:val="a3"/>
        <w:rPr>
          <w:rFonts w:ascii="Times New Roman" w:hAnsi="Times New Roman" w:cs="Times New Roman"/>
          <w:sz w:val="24"/>
          <w:szCs w:val="24"/>
        </w:rPr>
      </w:pPr>
      <w:r w:rsidRPr="00AC0DC9">
        <w:rPr>
          <w:rFonts w:ascii="Times New Roman" w:hAnsi="Times New Roman" w:cs="Times New Roman"/>
          <w:sz w:val="24"/>
          <w:szCs w:val="24"/>
        </w:rPr>
        <w:t>5. Контроль за исполнением настоящего приказа оставляю за собой.</w:t>
      </w:r>
    </w:p>
    <w:p w:rsidR="00AC0DC9" w:rsidRPr="00AC0DC9" w:rsidRDefault="00AC0DC9" w:rsidP="00AC0DC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AC0DC9">
        <w:rPr>
          <w:rFonts w:ascii="Times New Roman" w:hAnsi="Times New Roman" w:cs="Times New Roman"/>
          <w:sz w:val="24"/>
          <w:szCs w:val="24"/>
        </w:rPr>
        <w:t>Либо: Контроль за исполнением настоящего приказа возложить на</w:t>
      </w:r>
    </w:p>
    <w:p w:rsidR="00AC0DC9" w:rsidRPr="00AC0DC9" w:rsidRDefault="00AC0DC9" w:rsidP="00AC0DC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AC0DC9">
        <w:rPr>
          <w:rFonts w:ascii="Times New Roman" w:hAnsi="Times New Roman" w:cs="Times New Roman"/>
          <w:sz w:val="24"/>
          <w:szCs w:val="24"/>
        </w:rPr>
        <w:t>должность, ФИО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AC0DC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AC0DC9" w:rsidRPr="00AC0DC9" w:rsidRDefault="00AC0DC9" w:rsidP="00AC0DC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C0DC9" w:rsidRPr="00AC0DC9" w:rsidRDefault="00AC0DC9" w:rsidP="00AC0DC9">
      <w:pPr>
        <w:pStyle w:val="a3"/>
        <w:rPr>
          <w:rFonts w:ascii="Times New Roman" w:hAnsi="Times New Roman" w:cs="Times New Roman"/>
          <w:sz w:val="24"/>
          <w:szCs w:val="24"/>
        </w:rPr>
      </w:pPr>
      <w:r w:rsidRPr="00AC0DC9">
        <w:rPr>
          <w:rFonts w:ascii="Times New Roman" w:hAnsi="Times New Roman" w:cs="Times New Roman"/>
          <w:sz w:val="24"/>
          <w:szCs w:val="24"/>
        </w:rPr>
        <w:t xml:space="preserve">Руководитель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AC0DC9">
        <w:rPr>
          <w:rFonts w:ascii="Times New Roman" w:hAnsi="Times New Roman" w:cs="Times New Roman"/>
          <w:sz w:val="24"/>
          <w:szCs w:val="24"/>
        </w:rPr>
        <w:t>наименование организации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AC0DC9">
        <w:rPr>
          <w:rFonts w:ascii="Times New Roman" w:hAnsi="Times New Roman" w:cs="Times New Roman"/>
          <w:sz w:val="24"/>
          <w:szCs w:val="24"/>
        </w:rPr>
        <w:t xml:space="preserve"> ______________ / Фамилия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C0DC9">
        <w:rPr>
          <w:rFonts w:ascii="Times New Roman" w:hAnsi="Times New Roman" w:cs="Times New Roman"/>
          <w:sz w:val="24"/>
          <w:szCs w:val="24"/>
        </w:rPr>
        <w:t>И.О.</w:t>
      </w:r>
    </w:p>
    <w:p w:rsidR="00AC0DC9" w:rsidRPr="00AC0DC9" w:rsidRDefault="00AC0DC9" w:rsidP="00AC0DC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C0DC9" w:rsidRPr="00AC0DC9" w:rsidRDefault="00AC0DC9" w:rsidP="00AC0DC9">
      <w:pPr>
        <w:pStyle w:val="a3"/>
        <w:rPr>
          <w:rFonts w:ascii="Times New Roman" w:hAnsi="Times New Roman" w:cs="Times New Roman"/>
          <w:sz w:val="24"/>
          <w:szCs w:val="24"/>
        </w:rPr>
      </w:pPr>
      <w:r w:rsidRPr="00AC0DC9">
        <w:rPr>
          <w:rFonts w:ascii="Times New Roman" w:hAnsi="Times New Roman" w:cs="Times New Roman"/>
          <w:sz w:val="24"/>
          <w:szCs w:val="24"/>
        </w:rPr>
        <w:t>С приказом ознакомлены:</w:t>
      </w:r>
    </w:p>
    <w:p w:rsidR="00AC0DC9" w:rsidRPr="00AC0DC9" w:rsidRDefault="00AC0DC9" w:rsidP="00AC0DC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C0DC9" w:rsidRPr="00AC0DC9" w:rsidRDefault="00AC0DC9" w:rsidP="00AC0DC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AC0DC9">
        <w:rPr>
          <w:rFonts w:ascii="Times New Roman" w:hAnsi="Times New Roman" w:cs="Times New Roman"/>
          <w:sz w:val="24"/>
          <w:szCs w:val="24"/>
        </w:rPr>
        <w:t>Должность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AC0DC9">
        <w:rPr>
          <w:rFonts w:ascii="Times New Roman" w:hAnsi="Times New Roman" w:cs="Times New Roman"/>
          <w:sz w:val="24"/>
          <w:szCs w:val="24"/>
        </w:rPr>
        <w:t xml:space="preserve"> ______________ / Фамилия</w:t>
      </w:r>
      <w:r w:rsidRPr="00AC0DC9">
        <w:rPr>
          <w:rFonts w:ascii="Times New Roman" w:hAnsi="Times New Roman" w:cs="Times New Roman"/>
          <w:sz w:val="24"/>
          <w:szCs w:val="24"/>
        </w:rPr>
        <w:t xml:space="preserve"> </w:t>
      </w:r>
      <w:r w:rsidRPr="00AC0DC9">
        <w:rPr>
          <w:rFonts w:ascii="Times New Roman" w:hAnsi="Times New Roman" w:cs="Times New Roman"/>
          <w:sz w:val="24"/>
          <w:szCs w:val="24"/>
        </w:rPr>
        <w:t>И.О.</w:t>
      </w:r>
    </w:p>
    <w:p w:rsidR="00DA48DE" w:rsidRPr="00AC0DC9" w:rsidRDefault="00AC0DC9" w:rsidP="00AC0DC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AC0DC9">
        <w:rPr>
          <w:rFonts w:ascii="Times New Roman" w:hAnsi="Times New Roman" w:cs="Times New Roman"/>
          <w:sz w:val="24"/>
          <w:szCs w:val="24"/>
        </w:rPr>
        <w:t>Должность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AC0DC9">
        <w:rPr>
          <w:rFonts w:ascii="Times New Roman" w:hAnsi="Times New Roman" w:cs="Times New Roman"/>
          <w:sz w:val="24"/>
          <w:szCs w:val="24"/>
        </w:rPr>
        <w:t xml:space="preserve"> ______________ / Фамилия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C0DC9">
        <w:rPr>
          <w:rFonts w:ascii="Times New Roman" w:hAnsi="Times New Roman" w:cs="Times New Roman"/>
          <w:sz w:val="24"/>
          <w:szCs w:val="24"/>
        </w:rPr>
        <w:t>И.О.</w:t>
      </w:r>
    </w:p>
    <w:sectPr w:rsidR="00DA48DE" w:rsidRPr="00AC0D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DC9"/>
    <w:rsid w:val="00AC0DC9"/>
    <w:rsid w:val="00DA4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398BA"/>
  <w15:chartTrackingRefBased/>
  <w15:docId w15:val="{2AE2E1C9-96BD-4E94-B56F-A284200EE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DC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 Одайная</dc:creator>
  <cp:keywords/>
  <dc:description/>
  <cp:lastModifiedBy>Александра Одайная</cp:lastModifiedBy>
  <cp:revision>1</cp:revision>
  <dcterms:created xsi:type="dcterms:W3CDTF">2026-10-07T12:01:00Z</dcterms:created>
  <dcterms:modified xsi:type="dcterms:W3CDTF">2026-10-07T12:03:00Z</dcterms:modified>
</cp:coreProperties>
</file>