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03" w:lineRule="exact"/>
        <w:ind w:left="284" w:right="19"/>
        <w:jc w:val="center"/>
        <w:rPr>
          <w:rFonts w:eastAsia="Times New Roman"/>
          <w:b/>
          <w:bCs/>
          <w:spacing w:val="-7"/>
          <w:sz w:val="22"/>
          <w:szCs w:val="22"/>
        </w:rPr>
      </w:pPr>
    </w:p>
    <w:p>
      <w:pPr>
        <w:shd w:val="clear" w:color="auto" w:fill="FFFFFF"/>
        <w:spacing w:line="303" w:lineRule="exact"/>
        <w:ind w:left="284" w:right="19"/>
        <w:jc w:val="center"/>
        <w:rPr>
          <w:rFonts w:eastAsia="Times New Roman"/>
          <w:b/>
          <w:bCs/>
          <w:spacing w:val="-7"/>
          <w:sz w:val="22"/>
          <w:szCs w:val="22"/>
        </w:rPr>
      </w:pPr>
    </w:p>
    <w:p>
      <w:pPr>
        <w:shd w:val="clear" w:color="auto" w:fill="FFFFFF"/>
        <w:spacing w:line="303" w:lineRule="exact"/>
        <w:ind w:left="284" w:right="19"/>
        <w:jc w:val="center"/>
        <w:rPr>
          <w:rFonts w:eastAsia="Times New Roman"/>
          <w:b/>
          <w:bCs/>
          <w:spacing w:val="-7"/>
          <w:sz w:val="22"/>
          <w:szCs w:val="22"/>
        </w:rPr>
      </w:pPr>
      <w:r>
        <w:rPr>
          <w:rFonts w:eastAsia="Times New Roman"/>
          <w:b/>
          <w:bCs/>
          <w:spacing w:val="-7"/>
          <w:sz w:val="22"/>
          <w:szCs w:val="22"/>
        </w:rPr>
        <w:t>ПРОТОКОЛ УРЕГУЛИРОВАНИЯ РАЗНОГЛАСИЙ</w:t>
      </w:r>
    </w:p>
    <w:p>
      <w:pPr>
        <w:shd w:val="clear" w:color="auto" w:fill="FFFFFF"/>
        <w:tabs>
          <w:tab w:val="center" w:pos="8126"/>
        </w:tabs>
        <w:spacing w:line="303" w:lineRule="exact"/>
        <w:ind w:right="19"/>
        <w:rPr>
          <w:rFonts w:eastAsia="Times New Roman"/>
          <w:b/>
          <w:bCs/>
          <w:spacing w:val="-7"/>
          <w:sz w:val="22"/>
          <w:szCs w:val="22"/>
        </w:rPr>
      </w:pPr>
      <w:r>
        <w:rPr>
          <w:rFonts w:eastAsia="Times New Roman"/>
          <w:b/>
          <w:bCs/>
          <w:spacing w:val="-7"/>
          <w:sz w:val="22"/>
          <w:szCs w:val="22"/>
        </w:rPr>
        <w:tab/>
      </w:r>
      <w:r>
        <w:rPr>
          <w:rFonts w:eastAsia="Times New Roman"/>
          <w:b/>
          <w:bCs/>
          <w:spacing w:val="-7"/>
          <w:sz w:val="22"/>
          <w:szCs w:val="22"/>
        </w:rPr>
        <w:t>К ПРОТОКОЛУ СОГЛАСОВАНИЯ РАЗНОГЛАСИЙ К ПРОТОКОЛУ РАЗНОГЛАСИЙ</w:t>
      </w:r>
    </w:p>
    <w:p>
      <w:pPr>
        <w:shd w:val="clear" w:color="auto" w:fill="FFFFFF"/>
        <w:spacing w:line="303" w:lineRule="exact"/>
        <w:ind w:right="19"/>
        <w:jc w:val="center"/>
        <w:rPr>
          <w:rFonts w:eastAsia="SimSun" w:cs="Mangal"/>
          <w:b/>
          <w:kern w:val="1"/>
          <w:sz w:val="23"/>
          <w:szCs w:val="23"/>
          <w:lang w:eastAsia="zh-CN" w:bidi="hi-IN"/>
        </w:rPr>
      </w:pPr>
      <w:r>
        <w:rPr>
          <w:rFonts w:eastAsia="SimSun" w:cs="Mangal"/>
          <w:b/>
          <w:kern w:val="1"/>
          <w:sz w:val="23"/>
          <w:szCs w:val="23"/>
          <w:lang w:eastAsia="zh-CN" w:bidi="hi-IN"/>
        </w:rPr>
        <w:t>к договору поставки продукции</w:t>
      </w:r>
    </w:p>
    <w:p>
      <w:pPr>
        <w:shd w:val="clear" w:color="auto" w:fill="FFFFFF"/>
        <w:spacing w:line="303" w:lineRule="exact"/>
        <w:ind w:right="19"/>
        <w:jc w:val="center"/>
        <w:rPr>
          <w:rFonts w:eastAsia="Times New Roman"/>
          <w:b/>
          <w:bCs/>
          <w:spacing w:val="-7"/>
          <w:sz w:val="22"/>
          <w:szCs w:val="22"/>
        </w:rPr>
      </w:pPr>
      <w:r>
        <w:rPr>
          <w:rFonts w:eastAsia="SimSun" w:cs="Mangal"/>
          <w:b/>
          <w:kern w:val="1"/>
          <w:sz w:val="23"/>
          <w:szCs w:val="23"/>
          <w:lang w:eastAsia="zh-CN" w:bidi="hi-IN"/>
        </w:rPr>
        <w:t>№</w:t>
      </w:r>
      <w:r>
        <w:rPr>
          <w:rFonts w:eastAsia="SimSun" w:cs="Mangal"/>
          <w:b/>
          <w:kern w:val="1"/>
          <w:sz w:val="23"/>
          <w:szCs w:val="23"/>
          <w:lang w:val="ru-RU" w:eastAsia="zh-CN" w:bidi="hi-IN"/>
        </w:rPr>
        <w:t xml:space="preserve"> 112233445566778899</w:t>
      </w:r>
      <w:r>
        <w:rPr>
          <w:rFonts w:eastAsia="SimSun" w:cs="Mangal"/>
          <w:b/>
          <w:kern w:val="1"/>
          <w:sz w:val="23"/>
          <w:szCs w:val="23"/>
          <w:lang w:eastAsia="zh-CN" w:bidi="hi-IN"/>
        </w:rPr>
        <w:t xml:space="preserve"> от «</w:t>
      </w:r>
      <w:r>
        <w:rPr>
          <w:rFonts w:eastAsia="SimSun" w:cs="Mangal"/>
          <w:b/>
          <w:kern w:val="1"/>
          <w:sz w:val="23"/>
          <w:szCs w:val="23"/>
          <w:lang w:val="ru-RU" w:eastAsia="zh-CN" w:bidi="hi-IN"/>
        </w:rPr>
        <w:t>25</w:t>
      </w:r>
      <w:r>
        <w:rPr>
          <w:rFonts w:eastAsia="SimSun" w:cs="Mangal"/>
          <w:b/>
          <w:kern w:val="1"/>
          <w:sz w:val="23"/>
          <w:szCs w:val="23"/>
          <w:lang w:eastAsia="zh-CN" w:bidi="hi-IN"/>
        </w:rPr>
        <w:t xml:space="preserve">» </w:t>
      </w:r>
      <w:r>
        <w:rPr>
          <w:rFonts w:eastAsia="SimSun" w:cs="Mangal"/>
          <w:b/>
          <w:kern w:val="1"/>
          <w:sz w:val="23"/>
          <w:szCs w:val="23"/>
          <w:lang w:val="ru-RU" w:eastAsia="zh-CN" w:bidi="hi-IN"/>
        </w:rPr>
        <w:t>но</w:t>
      </w:r>
      <w:r>
        <w:rPr>
          <w:rFonts w:eastAsia="SimSun" w:cs="Mangal"/>
          <w:b/>
          <w:kern w:val="1"/>
          <w:sz w:val="23"/>
          <w:szCs w:val="23"/>
          <w:lang w:eastAsia="zh-CN" w:bidi="hi-IN"/>
        </w:rPr>
        <w:t>ября 2020 г.</w:t>
      </w:r>
    </w:p>
    <w:p>
      <w:pPr>
        <w:shd w:val="clear" w:color="auto" w:fill="FFFFFF"/>
        <w:tabs>
          <w:tab w:val="left" w:pos="8647"/>
        </w:tabs>
        <w:ind w:firstLine="142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г. </w:t>
      </w:r>
      <w:r>
        <w:rPr>
          <w:rFonts w:eastAsia="Times New Roman"/>
          <w:sz w:val="22"/>
          <w:szCs w:val="22"/>
          <w:lang w:val="ru-RU"/>
        </w:rPr>
        <w:t>Санкт-Петербург</w:t>
      </w:r>
      <w:r>
        <w:rPr>
          <w:rFonts w:eastAsia="Times New Roman"/>
          <w:sz w:val="22"/>
          <w:szCs w:val="22"/>
        </w:rPr>
        <w:t xml:space="preserve">                                                                       </w:t>
      </w:r>
      <w:r>
        <w:rPr>
          <w:rFonts w:eastAsia="Times New Roman"/>
          <w:sz w:val="22"/>
          <w:szCs w:val="22"/>
          <w:lang w:val="ru-RU"/>
        </w:rPr>
        <w:t xml:space="preserve">                    </w:t>
      </w:r>
      <w:r>
        <w:rPr>
          <w:rFonts w:eastAsia="Times New Roman"/>
          <w:spacing w:val="-5"/>
          <w:sz w:val="22"/>
          <w:szCs w:val="22"/>
        </w:rPr>
        <w:t>«</w:t>
      </w:r>
      <w:r>
        <w:rPr>
          <w:rFonts w:eastAsia="Times New Roman"/>
          <w:spacing w:val="-5"/>
          <w:sz w:val="22"/>
          <w:szCs w:val="22"/>
          <w:lang w:val="ru-RU"/>
        </w:rPr>
        <w:t>03</w:t>
      </w:r>
      <w:r>
        <w:rPr>
          <w:rFonts w:eastAsia="Times New Roman"/>
          <w:spacing w:val="-5"/>
          <w:sz w:val="22"/>
          <w:szCs w:val="22"/>
        </w:rPr>
        <w:t>»</w:t>
      </w:r>
      <w:r>
        <w:rPr>
          <w:rFonts w:eastAsia="Times New Roman"/>
          <w:spacing w:val="-5"/>
          <w:sz w:val="22"/>
          <w:szCs w:val="22"/>
          <w:lang w:val="ru-RU"/>
        </w:rPr>
        <w:t xml:space="preserve"> декабря </w:t>
      </w:r>
      <w:r>
        <w:rPr>
          <w:rFonts w:eastAsia="Times New Roman"/>
          <w:spacing w:val="-5"/>
          <w:sz w:val="22"/>
          <w:szCs w:val="22"/>
        </w:rPr>
        <w:t>2020 г.</w:t>
      </w:r>
    </w:p>
    <w:p>
      <w:pPr>
        <w:shd w:val="clear" w:color="auto" w:fill="FFFFFF"/>
        <w:ind w:left="426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b/>
          <w:sz w:val="22"/>
          <w:szCs w:val="22"/>
        </w:rPr>
        <w:t xml:space="preserve">Поставщик </w:t>
      </w:r>
      <w:r>
        <w:rPr>
          <w:rFonts w:eastAsia="Times New Roman"/>
          <w:sz w:val="22"/>
          <w:szCs w:val="22"/>
        </w:rPr>
        <w:t xml:space="preserve">– </w:t>
      </w:r>
      <w:r>
        <w:rPr>
          <w:rFonts w:eastAsia="Times New Roman"/>
          <w:sz w:val="22"/>
          <w:szCs w:val="22"/>
          <w:lang w:val="ru-RU"/>
        </w:rPr>
        <w:t xml:space="preserve">ООО </w:t>
      </w:r>
      <w:r>
        <w:rPr>
          <w:rFonts w:hint="default" w:eastAsia="Times New Roman"/>
          <w:sz w:val="22"/>
          <w:szCs w:val="22"/>
          <w:lang w:val="ru-RU"/>
        </w:rPr>
        <w:t>«Альфа»</w:t>
      </w:r>
    </w:p>
    <w:p>
      <w:pPr>
        <w:shd w:val="clear" w:color="auto" w:fill="FFFFFF"/>
        <w:ind w:left="426"/>
        <w:rPr>
          <w:rFonts w:eastAsia="Times New Roman"/>
          <w:bCs/>
          <w:sz w:val="22"/>
          <w:szCs w:val="22"/>
          <w:lang w:val="ru-RU"/>
        </w:rPr>
      </w:pPr>
      <w:r>
        <w:rPr>
          <w:rFonts w:eastAsia="Times New Roman"/>
          <w:b/>
          <w:bCs/>
          <w:sz w:val="22"/>
          <w:szCs w:val="22"/>
        </w:rPr>
        <w:t xml:space="preserve">Покупатель – </w:t>
      </w:r>
      <w:r>
        <w:rPr>
          <w:rFonts w:eastAsia="Times New Roman"/>
          <w:sz w:val="22"/>
          <w:szCs w:val="22"/>
          <w:lang w:val="ru-RU"/>
        </w:rPr>
        <w:t xml:space="preserve">ФГБУЗ </w:t>
      </w:r>
      <w:r>
        <w:rPr>
          <w:rFonts w:hint="default" w:eastAsia="Times New Roman"/>
          <w:sz w:val="22"/>
          <w:szCs w:val="22"/>
          <w:lang w:val="ru-RU"/>
        </w:rPr>
        <w:t>«Госпиталь № 1»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tbl>
      <w:tblPr>
        <w:tblStyle w:val="8"/>
        <w:tblW w:w="16018" w:type="dxa"/>
        <w:tblInd w:w="-102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84"/>
        <w:gridCol w:w="25"/>
        <w:gridCol w:w="1843"/>
        <w:gridCol w:w="2410"/>
        <w:gridCol w:w="2410"/>
        <w:gridCol w:w="5953"/>
        <w:gridCol w:w="2693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81" w:hRule="exac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Редакция Поставщика по тексту договора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Редакция «Покупателя» по тексту протокола разногласий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Редакция «Поставщика» по тексту протокола согласования разногласий к протоколу разногласий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Редакция «Покупателя» по тексту протокола урегулирования разногласий</w:t>
            </w:r>
          </w:p>
          <w:p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протоколу согласования разногласий к протоколу разногласий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Согласованная редакция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98" w:hRule="exac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договора -по тексту договора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договора-по тексту протокола разногласий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Наименование договора-по тексту протокола разногласий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Наименование договора-по тексту протокола разногласий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Наименование договора-по тексту протокола разногласий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68" w:hRule="exac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Преамбула договора в части Поставщик-по тексту договора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Преамбула договора в части Поставщик</w:t>
            </w:r>
            <w:r>
              <w:t>-</w:t>
            </w:r>
            <w:r>
              <w:rPr>
                <w:rFonts w:eastAsia="Times New Roman"/>
                <w:sz w:val="24"/>
                <w:szCs w:val="24"/>
              </w:rPr>
              <w:t>по тексту протокола разногласий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Преамбула договора в части Поставщик-по тексту протокола разногласий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Преамбула договора в части Поставщик-по тексту протокола разногласий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Преамбула договора в части Поставщик-по тексту протокола разногласий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561" w:hRule="exac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1.1. в части Спецификации-по тексту договора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1.1. в части Спецификации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тексту протокола разногласий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1.1. в части Спецификации- по тексту протокола согласования разногласий к протоколу разногласий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1.1. в части Спецификации изложить в следующей редакции:</w:t>
            </w:r>
          </w:p>
          <w:tbl>
            <w:tblPr>
              <w:tblStyle w:val="9"/>
              <w:tblW w:w="585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6"/>
              <w:gridCol w:w="976"/>
              <w:gridCol w:w="976"/>
              <w:gridCol w:w="976"/>
              <w:gridCol w:w="19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6" w:type="dxa"/>
                  <w:vMerge w:val="restart"/>
                </w:tcPr>
                <w:p>
                  <w:pPr>
                    <w:rPr>
                      <w:rFonts w:eastAsia="Times New Roman"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Cs/>
                      <w:sz w:val="16"/>
                      <w:szCs w:val="16"/>
                    </w:rPr>
                    <w:t>Наименование продукции, технические условия</w:t>
                  </w:r>
                </w:p>
              </w:tc>
              <w:tc>
                <w:tcPr>
                  <w:tcW w:w="976" w:type="dxa"/>
                  <w:vMerge w:val="restart"/>
                </w:tcPr>
                <w:p>
                  <w:pPr>
                    <w:rPr>
                      <w:rFonts w:eastAsia="Times New Roman"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Cs/>
                      <w:sz w:val="16"/>
                      <w:szCs w:val="16"/>
                    </w:rPr>
                    <w:t>Ед. изм.</w:t>
                  </w:r>
                </w:p>
              </w:tc>
              <w:tc>
                <w:tcPr>
                  <w:tcW w:w="976" w:type="dxa"/>
                  <w:vMerge w:val="restart"/>
                </w:tcPr>
                <w:p>
                  <w:pPr>
                    <w:rPr>
                      <w:rFonts w:eastAsia="Times New Roman"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Cs/>
                      <w:sz w:val="16"/>
                      <w:szCs w:val="16"/>
                    </w:rPr>
                    <w:t>Кол-во изд.</w:t>
                  </w:r>
                </w:p>
              </w:tc>
              <w:tc>
                <w:tcPr>
                  <w:tcW w:w="976" w:type="dxa"/>
                  <w:vMerge w:val="restart"/>
                </w:tcPr>
                <w:p>
                  <w:pPr>
                    <w:rPr>
                      <w:rFonts w:eastAsia="Times New Roman"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Cs/>
                      <w:sz w:val="16"/>
                      <w:szCs w:val="16"/>
                    </w:rPr>
                    <w:t>Цена в рублях б/НДС за 1 шт.</w:t>
                  </w:r>
                </w:p>
              </w:tc>
              <w:tc>
                <w:tcPr>
                  <w:tcW w:w="1954" w:type="dxa"/>
                </w:tcPr>
                <w:p>
                  <w:pPr>
                    <w:rPr>
                      <w:rFonts w:eastAsia="Times New Roman"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Cs/>
                      <w:sz w:val="16"/>
                      <w:szCs w:val="16"/>
                    </w:rPr>
                    <w:t>Объем поставок по кварталам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6" w:type="dxa"/>
                  <w:vMerge w:val="continue"/>
                </w:tcPr>
                <w:p>
                  <w:pPr>
                    <w:rPr>
                      <w:rFonts w:eastAsia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vMerge w:val="continue"/>
                </w:tcPr>
                <w:p>
                  <w:pPr>
                    <w:rPr>
                      <w:rFonts w:eastAsia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vMerge w:val="continue"/>
                </w:tcPr>
                <w:p>
                  <w:pPr>
                    <w:rPr>
                      <w:rFonts w:eastAsia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vMerge w:val="continue"/>
                </w:tcPr>
                <w:p>
                  <w:pPr>
                    <w:rPr>
                      <w:rFonts w:eastAsia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54" w:type="dxa"/>
                </w:tcPr>
                <w:p>
                  <w:pPr>
                    <w:rPr>
                      <w:rFonts w:eastAsia="Times New Roman"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Cs/>
                      <w:sz w:val="16"/>
                      <w:szCs w:val="16"/>
                    </w:rPr>
                    <w:t>4 кв.2020г. с возможностью досрочной поставки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76" w:type="dxa"/>
                </w:tcPr>
                <w:p>
                  <w:pPr>
                    <w:rPr>
                      <w:rFonts w:eastAsia="Times New Roman"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Cs/>
                      <w:sz w:val="16"/>
                      <w:szCs w:val="16"/>
                    </w:rPr>
                    <w:t>Фильтр-поглотитель ФПТ-200М 5528 ТУ</w:t>
                  </w:r>
                </w:p>
              </w:tc>
              <w:tc>
                <w:tcPr>
                  <w:tcW w:w="976" w:type="dxa"/>
                </w:tcPr>
                <w:p>
                  <w:pPr>
                    <w:rPr>
                      <w:rFonts w:eastAsia="Times New Roman"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Cs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976" w:type="dxa"/>
                </w:tcPr>
                <w:p>
                  <w:pPr>
                    <w:rPr>
                      <w:rFonts w:eastAsia="Times New Roman"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976" w:type="dxa"/>
                </w:tcPr>
                <w:p>
                  <w:pPr>
                    <w:rPr>
                      <w:rFonts w:eastAsia="Times New Roman"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Cs/>
                      <w:sz w:val="16"/>
                      <w:szCs w:val="16"/>
                    </w:rPr>
                    <w:t xml:space="preserve"> 36 944,00</w:t>
                  </w:r>
                </w:p>
              </w:tc>
              <w:tc>
                <w:tcPr>
                  <w:tcW w:w="1954" w:type="dxa"/>
                </w:tcPr>
                <w:p>
                  <w:pPr>
                    <w:rPr>
                      <w:rFonts w:eastAsia="Times New Roman"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Cs/>
                      <w:sz w:val="16"/>
                      <w:szCs w:val="16"/>
                    </w:rPr>
                    <w:t>23</w:t>
                  </w:r>
                </w:p>
              </w:tc>
            </w:tr>
          </w:tbl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1.1. в части Спецификации- по тексту протокола урегулирования разногласий</w:t>
            </w:r>
          </w:p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 протоколу согласования разногласий к протоколу разногласий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0" w:hRule="exac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1.2.-по тексту договора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1.2.-по тексту протокола разногласий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1.2.-</w:t>
            </w:r>
            <w: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по тексту протокола согласования разногласий к протоколу разногласий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1.2.- по тексту протокола согласования разногласий к протоколу разногласий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1.2.- по тексту протокола согласования разногласий к протоколу разногласий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34" w:hRule="exac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2.1.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-по тексту договора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2.1.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-по тексту протокола разногласий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2.1.-</w:t>
            </w:r>
            <w: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по тексту протокола согласования разногласий к протоколу разногласий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2.1.- по тексту протокола согласования разногласий к протоколу разногласий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2.1.- по тексту протокола согласования разногласий к протоколу разногласий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15" w:hRule="exac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3.5.</w:t>
            </w:r>
            <w:r>
              <w:t xml:space="preserve"> -</w:t>
            </w:r>
            <w:r>
              <w:rPr>
                <w:rFonts w:eastAsia="Times New Roman"/>
                <w:sz w:val="24"/>
                <w:szCs w:val="24"/>
              </w:rPr>
              <w:t>по тексту договора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3.5.</w:t>
            </w:r>
            <w:r>
              <w:t xml:space="preserve"> -</w:t>
            </w:r>
            <w:r>
              <w:rPr>
                <w:rFonts w:eastAsia="Times New Roman"/>
                <w:sz w:val="24"/>
                <w:szCs w:val="24"/>
              </w:rPr>
              <w:t>по тексту протокола разногласий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3.5. -по тексту протокола разногласий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3.5. -по тексту протокола разногласий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3.5. -по тексту протокола разногласий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55" w:hRule="exac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3.9.</w:t>
            </w:r>
            <w:r>
              <w:t xml:space="preserve"> -</w:t>
            </w:r>
            <w:r>
              <w:rPr>
                <w:rFonts w:eastAsia="Times New Roman"/>
                <w:sz w:val="24"/>
                <w:szCs w:val="24"/>
              </w:rPr>
              <w:t>по тексту договора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3.9-по тексту протокола разногласий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3.9-по тексту протокола разногласий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3.9-по тексту протокола разногласий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3.9-по тексту протокола разногласий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61" w:hRule="exac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4.1.-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тексту договора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4.1.-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тексту протокола разногласий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4.1.- по тексту протокола согласования разногласий к протоколу разногласий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Пункт 4.1.-по тексту протокола согласования разногласий к протоколу разногласий с дополнением текста следующего содержания: </w:t>
            </w:r>
          </w:p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«С правом досрочной поставки»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4.1.- по тексту протокола урегулирования разногласий</w:t>
            </w:r>
          </w:p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 протоколу согласования разногласий к протоколу разногласий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19" w:hRule="exac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4.6.</w:t>
            </w:r>
            <w:r>
              <w:t xml:space="preserve"> -</w:t>
            </w:r>
            <w:r>
              <w:rPr>
                <w:rFonts w:eastAsia="Times New Roman"/>
                <w:sz w:val="24"/>
                <w:szCs w:val="24"/>
              </w:rPr>
              <w:t>по тексту договора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4.6.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 по тексту протокола разногласий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4.6.</w:t>
            </w:r>
            <w:r>
              <w:t>-</w:t>
            </w:r>
            <w:r>
              <w:rPr>
                <w:rFonts w:eastAsia="Times New Roman"/>
                <w:bCs/>
                <w:sz w:val="24"/>
                <w:szCs w:val="24"/>
              </w:rPr>
              <w:t>по тексту протокола согласования разногласий к протоколу разногласий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4.6.-по тексту протокола согласования разногласий к протоколу разногласий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4.6.-по тексту протокола согласования разногласий к протоколу разногласий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01" w:hRule="exac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5.1.1.</w:t>
            </w:r>
            <w:r>
              <w:t xml:space="preserve"> -</w:t>
            </w:r>
            <w:r>
              <w:rPr>
                <w:rFonts w:eastAsia="Times New Roman"/>
                <w:sz w:val="24"/>
                <w:szCs w:val="24"/>
              </w:rPr>
              <w:t>по тексту договора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5.1.1.</w:t>
            </w:r>
            <w:r>
              <w:t xml:space="preserve"> -</w:t>
            </w:r>
            <w:r>
              <w:rPr>
                <w:rFonts w:eastAsia="Times New Roman"/>
                <w:sz w:val="24"/>
                <w:szCs w:val="24"/>
              </w:rPr>
              <w:t>по тексту протокола разногласий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5.1.1. по тексту протокола разногласий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5.1.1. по тексту протокола разногласий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5.1.1. по тексту протокола разногласий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01" w:hRule="exac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6.1.-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тексту договора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6.1.-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тексту протокола разногласий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6.1.- по тексту протокола разногласий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6.1.-по тексту протокола согласования разногласий к протоколу разногласий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6.1.- по тексту протокола разногласий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37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7.2.-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тексту договора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7.2.-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тексту протокола разногласий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7.2.- по тексту протокола согласования разногласий к протоколу разногласий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7.2.- по тексту протокола согласования разногласий к протоколу разногласий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7.2.- по тексту протокола согласования разногласий к протоколу разногласий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34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7.3.</w:t>
            </w:r>
            <w:r>
              <w:t xml:space="preserve"> -</w:t>
            </w:r>
            <w:r>
              <w:rPr>
                <w:rFonts w:eastAsia="Times New Roman"/>
                <w:sz w:val="24"/>
                <w:szCs w:val="24"/>
              </w:rPr>
              <w:t>по тексту договора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7.3.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 по тексту протокола разногласий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7.3. -</w:t>
            </w:r>
            <w: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по тексту протокола согласования разногласий к протоколу разногласий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7.3.</w:t>
            </w:r>
            <w: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- по тексту протокола согласования разногласий к протоколу разногласий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7.3. - по тексту протокола согласования разногласий к протоколу разногласий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67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7.4.</w:t>
            </w:r>
            <w:r>
              <w:t xml:space="preserve"> -</w:t>
            </w:r>
            <w:r>
              <w:rPr>
                <w:rFonts w:eastAsia="Times New Roman"/>
                <w:sz w:val="24"/>
                <w:szCs w:val="24"/>
              </w:rPr>
              <w:t>по тексту договора отсутствует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7.4.</w:t>
            </w:r>
            <w:r>
              <w:t xml:space="preserve"> -</w:t>
            </w:r>
            <w:r>
              <w:rPr>
                <w:rFonts w:eastAsia="Times New Roman"/>
                <w:sz w:val="24"/>
                <w:szCs w:val="24"/>
              </w:rPr>
              <w:t>по тексту протокола разногласий отсутствует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7.4.</w:t>
            </w:r>
            <w:r>
              <w:t xml:space="preserve"> -</w:t>
            </w:r>
            <w:r>
              <w:rPr>
                <w:rFonts w:eastAsia="Times New Roman"/>
                <w:bCs/>
                <w:sz w:val="24"/>
                <w:szCs w:val="24"/>
              </w:rPr>
              <w:t>по тексту протокола согласования разногласий к протоколу разногласий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7.4. -по тексту протокола согласования разногласий к протоколу разногласий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7.4. -по тексту протокола согласования разногласий к протоколу разногласий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06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11.3.-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тексту договора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11.3.-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по тексту протокола разногласий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11.3.-</w:t>
            </w:r>
            <w: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по тексту протокола согласования разногласий к протоколу разногласий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11.3.-</w:t>
            </w:r>
            <w: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по тексту протокола согласования разногласий к протоколу разногласий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11.3.- по тексту протокола согласования разногласий к протоколу разногласий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58" w:hRule="exact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14.2.</w:t>
            </w:r>
            <w:r>
              <w:t xml:space="preserve"> -</w:t>
            </w:r>
            <w:r>
              <w:rPr>
                <w:rFonts w:eastAsia="Times New Roman"/>
                <w:sz w:val="24"/>
                <w:szCs w:val="24"/>
              </w:rPr>
              <w:t>по тексту договора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 14.2.-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тексту протокола разногласий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14.2.</w:t>
            </w:r>
            <w:r>
              <w:t xml:space="preserve"> -</w:t>
            </w:r>
            <w:r>
              <w:rPr>
                <w:rFonts w:eastAsia="Times New Roman"/>
                <w:bCs/>
                <w:sz w:val="24"/>
                <w:szCs w:val="24"/>
              </w:rPr>
              <w:t>по тексту протокола разногласий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14.2.-</w:t>
            </w:r>
            <w: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по тексту протокола разногласий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ind w:firstLine="2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Пункт 14.2.- по тексту протокола разногласий</w:t>
            </w:r>
          </w:p>
        </w:tc>
      </w:tr>
    </w:tbl>
    <w:p>
      <w:pPr>
        <w:shd w:val="clear" w:color="auto" w:fill="FFFFFF"/>
        <w:tabs>
          <w:tab w:val="left" w:pos="5830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Настоящий протокол урегулирования разногласий к протоколу согласования разногласий к протоколу разногласий к Контракту (договору) поставки продукции</w:t>
      </w:r>
    </w:p>
    <w:p>
      <w:pPr>
        <w:shd w:val="clear" w:color="auto" w:fill="FFFFFF"/>
        <w:tabs>
          <w:tab w:val="left" w:pos="5830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№</w:t>
      </w:r>
      <w:r>
        <w:rPr>
          <w:rFonts w:eastAsia="Times New Roman"/>
          <w:sz w:val="22"/>
          <w:szCs w:val="22"/>
          <w:lang w:val="ru-RU"/>
        </w:rPr>
        <w:t>112233445566778899</w:t>
      </w:r>
      <w:r>
        <w:rPr>
          <w:rFonts w:eastAsia="Times New Roman"/>
          <w:sz w:val="22"/>
          <w:szCs w:val="22"/>
        </w:rPr>
        <w:t xml:space="preserve"> от «</w:t>
      </w:r>
      <w:r>
        <w:rPr>
          <w:rFonts w:eastAsia="Times New Roman"/>
          <w:sz w:val="22"/>
          <w:szCs w:val="22"/>
          <w:lang w:val="ru-RU"/>
        </w:rPr>
        <w:t>25</w:t>
      </w:r>
      <w:r>
        <w:rPr>
          <w:rFonts w:eastAsia="Times New Roman"/>
          <w:sz w:val="22"/>
          <w:szCs w:val="22"/>
        </w:rPr>
        <w:t xml:space="preserve">» </w:t>
      </w:r>
      <w:r>
        <w:rPr>
          <w:rFonts w:eastAsia="Times New Roman"/>
          <w:sz w:val="22"/>
          <w:szCs w:val="22"/>
          <w:lang w:val="ru-RU"/>
        </w:rPr>
        <w:t>но</w:t>
      </w:r>
      <w:r>
        <w:rPr>
          <w:rFonts w:eastAsia="Times New Roman"/>
          <w:sz w:val="22"/>
          <w:szCs w:val="22"/>
        </w:rPr>
        <w:t>ября 2020 г. составлен в 2-х экземплярах, по одному для каждой из Сторон, и является неотъемлемой частью Контакта (договора). С момента подписания протокола урегулирования разногласий к протоколу согласования разногласий к протоколу разногласий условия Контракта (договора), указанные в протоколе урегулирования разногласий</w:t>
      </w:r>
      <w:r>
        <w:t xml:space="preserve"> </w:t>
      </w:r>
      <w:r>
        <w:rPr>
          <w:rFonts w:eastAsia="Times New Roman"/>
          <w:sz w:val="22"/>
          <w:szCs w:val="22"/>
        </w:rPr>
        <w:t>к протоколу согласования разногласий к протоколу разногласий, считаются принятыми в редакции Покупателя, остальные условия договора считаются принятыми в редакции Поставщика.</w:t>
      </w:r>
    </w:p>
    <w:p>
      <w:pPr>
        <w:shd w:val="clear" w:color="auto" w:fill="FFFFFF"/>
        <w:tabs>
          <w:tab w:val="left" w:pos="5830"/>
        </w:tabs>
        <w:rPr>
          <w:rFonts w:eastAsia="Times New Roman"/>
          <w:sz w:val="22"/>
          <w:szCs w:val="22"/>
        </w:rPr>
      </w:pPr>
      <w:bookmarkStart w:id="0" w:name="_GoBack"/>
      <w:bookmarkEnd w:id="0"/>
      <w:r>
        <w:rPr>
          <w:rFonts w:eastAsia="Times New Roman"/>
          <w:sz w:val="22"/>
          <w:szCs w:val="22"/>
        </w:rPr>
        <w:t xml:space="preserve">  </w:t>
      </w:r>
    </w:p>
    <w:tbl>
      <w:tblPr>
        <w:tblStyle w:val="8"/>
        <w:tblW w:w="9570" w:type="dxa"/>
        <w:tblInd w:w="33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785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Покупатель:</w:t>
            </w:r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ФГБУЗ </w:t>
            </w:r>
            <w:r>
              <w:rPr>
                <w:rFonts w:hint="default"/>
                <w:sz w:val="24"/>
                <w:szCs w:val="24"/>
                <w:lang w:val="ru-RU"/>
              </w:rPr>
              <w:t>«Госпиталь № 1»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Главный врач</w:t>
            </w:r>
            <w:r>
              <w:rPr>
                <w:sz w:val="24"/>
                <w:szCs w:val="24"/>
              </w:rPr>
              <w:t>: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 xml:space="preserve">____________________ / </w:t>
            </w:r>
            <w:r>
              <w:rPr>
                <w:bCs/>
                <w:sz w:val="24"/>
                <w:szCs w:val="24"/>
                <w:lang w:val="ru-RU"/>
              </w:rPr>
              <w:t>Иванов И.И.</w:t>
            </w:r>
          </w:p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Поставщик:</w:t>
            </w:r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ООО </w:t>
            </w:r>
            <w:r>
              <w:rPr>
                <w:rFonts w:hint="default"/>
                <w:sz w:val="24"/>
                <w:szCs w:val="24"/>
                <w:lang w:val="ru-RU"/>
              </w:rPr>
              <w:t>«Альфа»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Генеральный директор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  <w:lang w:val="ru-RU"/>
              </w:rPr>
              <w:t xml:space="preserve"> Сергеев С.С.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tabs>
          <w:tab w:val="left" w:pos="5830"/>
        </w:tabs>
        <w:rPr>
          <w:rFonts w:eastAsia="Times New Roman"/>
          <w:sz w:val="22"/>
          <w:szCs w:val="22"/>
        </w:rPr>
      </w:pPr>
    </w:p>
    <w:sectPr>
      <w:type w:val="continuous"/>
      <w:pgSz w:w="16839" w:h="11907" w:orient="landscape"/>
      <w:pgMar w:top="567" w:right="679" w:bottom="284" w:left="567" w:header="720" w:footer="720" w:gutter="0"/>
      <w:cols w:space="6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1A"/>
    <w:rsid w:val="00013229"/>
    <w:rsid w:val="00014EE6"/>
    <w:rsid w:val="00017036"/>
    <w:rsid w:val="00022B89"/>
    <w:rsid w:val="00037A56"/>
    <w:rsid w:val="0004473F"/>
    <w:rsid w:val="00057F03"/>
    <w:rsid w:val="00064DC6"/>
    <w:rsid w:val="00071589"/>
    <w:rsid w:val="00083628"/>
    <w:rsid w:val="000864F2"/>
    <w:rsid w:val="00094A1C"/>
    <w:rsid w:val="000A442F"/>
    <w:rsid w:val="000B1673"/>
    <w:rsid w:val="000C4BA9"/>
    <w:rsid w:val="000D72C2"/>
    <w:rsid w:val="000F083C"/>
    <w:rsid w:val="000F0FEF"/>
    <w:rsid w:val="000F67B5"/>
    <w:rsid w:val="000F70E2"/>
    <w:rsid w:val="00105333"/>
    <w:rsid w:val="00113541"/>
    <w:rsid w:val="00116F7D"/>
    <w:rsid w:val="00124DC3"/>
    <w:rsid w:val="001279F1"/>
    <w:rsid w:val="0013613B"/>
    <w:rsid w:val="001364CA"/>
    <w:rsid w:val="00151681"/>
    <w:rsid w:val="001521B5"/>
    <w:rsid w:val="00155043"/>
    <w:rsid w:val="001645A6"/>
    <w:rsid w:val="001747B6"/>
    <w:rsid w:val="0018250B"/>
    <w:rsid w:val="00187625"/>
    <w:rsid w:val="001B5587"/>
    <w:rsid w:val="001C1BCE"/>
    <w:rsid w:val="001D48D5"/>
    <w:rsid w:val="001D7D6F"/>
    <w:rsid w:val="001F41A6"/>
    <w:rsid w:val="00206375"/>
    <w:rsid w:val="002221D1"/>
    <w:rsid w:val="00227711"/>
    <w:rsid w:val="00227B01"/>
    <w:rsid w:val="00236036"/>
    <w:rsid w:val="00241B87"/>
    <w:rsid w:val="002559FD"/>
    <w:rsid w:val="002629B0"/>
    <w:rsid w:val="00263624"/>
    <w:rsid w:val="00277DED"/>
    <w:rsid w:val="00280C69"/>
    <w:rsid w:val="00283749"/>
    <w:rsid w:val="00292DB0"/>
    <w:rsid w:val="0029501D"/>
    <w:rsid w:val="00295B93"/>
    <w:rsid w:val="002A16F8"/>
    <w:rsid w:val="002B1055"/>
    <w:rsid w:val="002B49DC"/>
    <w:rsid w:val="002C7223"/>
    <w:rsid w:val="002F002F"/>
    <w:rsid w:val="002F0360"/>
    <w:rsid w:val="002F232E"/>
    <w:rsid w:val="002F3E1F"/>
    <w:rsid w:val="002F6B92"/>
    <w:rsid w:val="00307745"/>
    <w:rsid w:val="00314A57"/>
    <w:rsid w:val="00322496"/>
    <w:rsid w:val="00325DA5"/>
    <w:rsid w:val="003445B8"/>
    <w:rsid w:val="00350AD0"/>
    <w:rsid w:val="00355415"/>
    <w:rsid w:val="00362417"/>
    <w:rsid w:val="00365CAB"/>
    <w:rsid w:val="00366903"/>
    <w:rsid w:val="00371327"/>
    <w:rsid w:val="00373A9C"/>
    <w:rsid w:val="00390013"/>
    <w:rsid w:val="00392624"/>
    <w:rsid w:val="003C1D11"/>
    <w:rsid w:val="003F0100"/>
    <w:rsid w:val="003F77C7"/>
    <w:rsid w:val="00401D03"/>
    <w:rsid w:val="004060E8"/>
    <w:rsid w:val="00407484"/>
    <w:rsid w:val="0043389F"/>
    <w:rsid w:val="00446CDB"/>
    <w:rsid w:val="0045052A"/>
    <w:rsid w:val="00456A82"/>
    <w:rsid w:val="00463977"/>
    <w:rsid w:val="00463AAB"/>
    <w:rsid w:val="00480478"/>
    <w:rsid w:val="00487B10"/>
    <w:rsid w:val="0049202B"/>
    <w:rsid w:val="00497B94"/>
    <w:rsid w:val="004A294A"/>
    <w:rsid w:val="004D5FF2"/>
    <w:rsid w:val="004F3B42"/>
    <w:rsid w:val="00513FE4"/>
    <w:rsid w:val="005145A1"/>
    <w:rsid w:val="00526C51"/>
    <w:rsid w:val="00535E39"/>
    <w:rsid w:val="0054387E"/>
    <w:rsid w:val="00545F15"/>
    <w:rsid w:val="00554843"/>
    <w:rsid w:val="00572986"/>
    <w:rsid w:val="00597DDE"/>
    <w:rsid w:val="005A2B83"/>
    <w:rsid w:val="005A40C4"/>
    <w:rsid w:val="005B045A"/>
    <w:rsid w:val="005B273E"/>
    <w:rsid w:val="005B67CF"/>
    <w:rsid w:val="005C509E"/>
    <w:rsid w:val="005C59EF"/>
    <w:rsid w:val="005D4A8E"/>
    <w:rsid w:val="005D4E5F"/>
    <w:rsid w:val="005E11AC"/>
    <w:rsid w:val="005E1A9C"/>
    <w:rsid w:val="005F0496"/>
    <w:rsid w:val="005F4ED5"/>
    <w:rsid w:val="00601B10"/>
    <w:rsid w:val="00602DAF"/>
    <w:rsid w:val="006071D8"/>
    <w:rsid w:val="00612CEA"/>
    <w:rsid w:val="006246F4"/>
    <w:rsid w:val="00631097"/>
    <w:rsid w:val="00637173"/>
    <w:rsid w:val="00645B11"/>
    <w:rsid w:val="00657EE1"/>
    <w:rsid w:val="00677DDA"/>
    <w:rsid w:val="00683376"/>
    <w:rsid w:val="00687893"/>
    <w:rsid w:val="00694B4B"/>
    <w:rsid w:val="006C26E4"/>
    <w:rsid w:val="006C4006"/>
    <w:rsid w:val="006C4AA6"/>
    <w:rsid w:val="006D68E7"/>
    <w:rsid w:val="006E3104"/>
    <w:rsid w:val="006F1172"/>
    <w:rsid w:val="006F3A54"/>
    <w:rsid w:val="00700A88"/>
    <w:rsid w:val="00702F04"/>
    <w:rsid w:val="00712916"/>
    <w:rsid w:val="0071498B"/>
    <w:rsid w:val="007151D9"/>
    <w:rsid w:val="00722158"/>
    <w:rsid w:val="00732A4F"/>
    <w:rsid w:val="00733C5A"/>
    <w:rsid w:val="0074161A"/>
    <w:rsid w:val="00756F4A"/>
    <w:rsid w:val="00772FE3"/>
    <w:rsid w:val="00776D5B"/>
    <w:rsid w:val="00781822"/>
    <w:rsid w:val="00786C39"/>
    <w:rsid w:val="00790133"/>
    <w:rsid w:val="00793C08"/>
    <w:rsid w:val="007968F3"/>
    <w:rsid w:val="007A1EE6"/>
    <w:rsid w:val="007A39F5"/>
    <w:rsid w:val="007A7560"/>
    <w:rsid w:val="007B23F6"/>
    <w:rsid w:val="007C1276"/>
    <w:rsid w:val="007D2C32"/>
    <w:rsid w:val="007D4CFA"/>
    <w:rsid w:val="007E2CC5"/>
    <w:rsid w:val="007E3470"/>
    <w:rsid w:val="007F4AC6"/>
    <w:rsid w:val="007F5479"/>
    <w:rsid w:val="00801014"/>
    <w:rsid w:val="0080711E"/>
    <w:rsid w:val="00815BCD"/>
    <w:rsid w:val="00816E81"/>
    <w:rsid w:val="00820870"/>
    <w:rsid w:val="00826B36"/>
    <w:rsid w:val="00826FAA"/>
    <w:rsid w:val="00842A8C"/>
    <w:rsid w:val="00843FD2"/>
    <w:rsid w:val="008477FC"/>
    <w:rsid w:val="00854077"/>
    <w:rsid w:val="0085707A"/>
    <w:rsid w:val="00860FE3"/>
    <w:rsid w:val="008635B1"/>
    <w:rsid w:val="00870E7E"/>
    <w:rsid w:val="00875F12"/>
    <w:rsid w:val="00880E14"/>
    <w:rsid w:val="0088329B"/>
    <w:rsid w:val="008832F5"/>
    <w:rsid w:val="008A1E3A"/>
    <w:rsid w:val="008E4593"/>
    <w:rsid w:val="008E606C"/>
    <w:rsid w:val="008F17DA"/>
    <w:rsid w:val="008F1C91"/>
    <w:rsid w:val="008F2EC3"/>
    <w:rsid w:val="008F506E"/>
    <w:rsid w:val="008F76C1"/>
    <w:rsid w:val="00901717"/>
    <w:rsid w:val="00902CA9"/>
    <w:rsid w:val="00920A0D"/>
    <w:rsid w:val="00922500"/>
    <w:rsid w:val="00922BAD"/>
    <w:rsid w:val="00922F9A"/>
    <w:rsid w:val="00923328"/>
    <w:rsid w:val="00926350"/>
    <w:rsid w:val="00926530"/>
    <w:rsid w:val="00927DEB"/>
    <w:rsid w:val="00944AC2"/>
    <w:rsid w:val="009450A5"/>
    <w:rsid w:val="009557BF"/>
    <w:rsid w:val="0095593A"/>
    <w:rsid w:val="0095614A"/>
    <w:rsid w:val="00956403"/>
    <w:rsid w:val="009837EC"/>
    <w:rsid w:val="009A7968"/>
    <w:rsid w:val="009B1F09"/>
    <w:rsid w:val="009D0E58"/>
    <w:rsid w:val="009D7009"/>
    <w:rsid w:val="009D7F62"/>
    <w:rsid w:val="009F1DFD"/>
    <w:rsid w:val="009F460E"/>
    <w:rsid w:val="00A03027"/>
    <w:rsid w:val="00A14738"/>
    <w:rsid w:val="00A21BEE"/>
    <w:rsid w:val="00A306E4"/>
    <w:rsid w:val="00A402B5"/>
    <w:rsid w:val="00A46A55"/>
    <w:rsid w:val="00A64520"/>
    <w:rsid w:val="00A86285"/>
    <w:rsid w:val="00A92ED8"/>
    <w:rsid w:val="00A952FC"/>
    <w:rsid w:val="00AA5D7C"/>
    <w:rsid w:val="00AC290E"/>
    <w:rsid w:val="00AD304D"/>
    <w:rsid w:val="00AD7970"/>
    <w:rsid w:val="00AE39F1"/>
    <w:rsid w:val="00AF3B1B"/>
    <w:rsid w:val="00B05507"/>
    <w:rsid w:val="00B0622C"/>
    <w:rsid w:val="00B16670"/>
    <w:rsid w:val="00B26247"/>
    <w:rsid w:val="00B269B4"/>
    <w:rsid w:val="00B44908"/>
    <w:rsid w:val="00B6330E"/>
    <w:rsid w:val="00B727B5"/>
    <w:rsid w:val="00B87E3D"/>
    <w:rsid w:val="00BB3284"/>
    <w:rsid w:val="00BC10B3"/>
    <w:rsid w:val="00BC3075"/>
    <w:rsid w:val="00BC5CE0"/>
    <w:rsid w:val="00BD6CC0"/>
    <w:rsid w:val="00BE4DBA"/>
    <w:rsid w:val="00BF4416"/>
    <w:rsid w:val="00BF6519"/>
    <w:rsid w:val="00C04D0B"/>
    <w:rsid w:val="00C15E8A"/>
    <w:rsid w:val="00C248E4"/>
    <w:rsid w:val="00C40124"/>
    <w:rsid w:val="00C41F64"/>
    <w:rsid w:val="00C4369B"/>
    <w:rsid w:val="00C45C56"/>
    <w:rsid w:val="00C4701F"/>
    <w:rsid w:val="00C5652C"/>
    <w:rsid w:val="00C746F7"/>
    <w:rsid w:val="00C806F1"/>
    <w:rsid w:val="00C82DEA"/>
    <w:rsid w:val="00C84933"/>
    <w:rsid w:val="00C849DC"/>
    <w:rsid w:val="00C92238"/>
    <w:rsid w:val="00C93CCA"/>
    <w:rsid w:val="00C96CDB"/>
    <w:rsid w:val="00CB1730"/>
    <w:rsid w:val="00CD0138"/>
    <w:rsid w:val="00CE1139"/>
    <w:rsid w:val="00CE38A8"/>
    <w:rsid w:val="00CE553E"/>
    <w:rsid w:val="00CF3FEE"/>
    <w:rsid w:val="00CF4750"/>
    <w:rsid w:val="00D00679"/>
    <w:rsid w:val="00D07109"/>
    <w:rsid w:val="00D15CE6"/>
    <w:rsid w:val="00D22ECA"/>
    <w:rsid w:val="00D2596D"/>
    <w:rsid w:val="00D354DD"/>
    <w:rsid w:val="00D441BC"/>
    <w:rsid w:val="00D443D1"/>
    <w:rsid w:val="00D47578"/>
    <w:rsid w:val="00D65A1A"/>
    <w:rsid w:val="00D67268"/>
    <w:rsid w:val="00D711FE"/>
    <w:rsid w:val="00D74A0F"/>
    <w:rsid w:val="00D82C54"/>
    <w:rsid w:val="00D94707"/>
    <w:rsid w:val="00D9607A"/>
    <w:rsid w:val="00DA121A"/>
    <w:rsid w:val="00DB1F4F"/>
    <w:rsid w:val="00DB5FEB"/>
    <w:rsid w:val="00DB60D8"/>
    <w:rsid w:val="00DC71A9"/>
    <w:rsid w:val="00DD18C0"/>
    <w:rsid w:val="00DF60A0"/>
    <w:rsid w:val="00E323CA"/>
    <w:rsid w:val="00E33731"/>
    <w:rsid w:val="00E46DB5"/>
    <w:rsid w:val="00E52EC8"/>
    <w:rsid w:val="00E61EC1"/>
    <w:rsid w:val="00E71209"/>
    <w:rsid w:val="00E74D36"/>
    <w:rsid w:val="00E803AC"/>
    <w:rsid w:val="00E902D0"/>
    <w:rsid w:val="00EB03BC"/>
    <w:rsid w:val="00EB0560"/>
    <w:rsid w:val="00EC25E0"/>
    <w:rsid w:val="00EC2E99"/>
    <w:rsid w:val="00ED0462"/>
    <w:rsid w:val="00EE6180"/>
    <w:rsid w:val="00EF331A"/>
    <w:rsid w:val="00F02AE2"/>
    <w:rsid w:val="00F050B0"/>
    <w:rsid w:val="00F06B78"/>
    <w:rsid w:val="00F124D4"/>
    <w:rsid w:val="00F15C95"/>
    <w:rsid w:val="00F16189"/>
    <w:rsid w:val="00F216A6"/>
    <w:rsid w:val="00F26AF0"/>
    <w:rsid w:val="00F30841"/>
    <w:rsid w:val="00F37765"/>
    <w:rsid w:val="00F46CC7"/>
    <w:rsid w:val="00F55D29"/>
    <w:rsid w:val="00F562CA"/>
    <w:rsid w:val="00F7744C"/>
    <w:rsid w:val="00F81860"/>
    <w:rsid w:val="00F8385A"/>
    <w:rsid w:val="00F83C25"/>
    <w:rsid w:val="00F94A40"/>
    <w:rsid w:val="00F9789C"/>
    <w:rsid w:val="00FC0D1E"/>
    <w:rsid w:val="00FC352C"/>
    <w:rsid w:val="00FE0D21"/>
    <w:rsid w:val="00FF21A7"/>
    <w:rsid w:val="041D155F"/>
    <w:rsid w:val="5087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11"/>
    <w:unhideWhenUsed/>
    <w:uiPriority w:val="99"/>
    <w:pPr>
      <w:tabs>
        <w:tab w:val="center" w:pos="4677"/>
        <w:tab w:val="right" w:pos="9355"/>
      </w:tabs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character" w:styleId="6">
    <w:name w:val="Hyperlink"/>
    <w:uiPriority w:val="0"/>
    <w:rPr>
      <w:color w:val="0000FF"/>
      <w:u w:val="single"/>
    </w:rPr>
  </w:style>
  <w:style w:type="character" w:styleId="7">
    <w:name w:val="Strong"/>
    <w:basedOn w:val="5"/>
    <w:qFormat/>
    <w:uiPriority w:val="99"/>
    <w:rPr>
      <w:rFonts w:cs="Times New Roman"/>
      <w:b/>
      <w:bCs/>
    </w:rPr>
  </w:style>
  <w:style w:type="table" w:styleId="9">
    <w:name w:val="Table Grid"/>
    <w:basedOn w:val="8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Текст выноски Знак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"/>
    <w:basedOn w:val="5"/>
    <w:link w:val="3"/>
    <w:qFormat/>
    <w:uiPriority w:val="99"/>
    <w:rPr>
      <w:rFonts w:ascii="Times New Roman" w:hAnsi="Times New Roman" w:cs="Times New Roman"/>
      <w:sz w:val="20"/>
      <w:szCs w:val="20"/>
    </w:rPr>
  </w:style>
  <w:style w:type="character" w:customStyle="1" w:styleId="12">
    <w:name w:val="Нижний колонтитул Знак"/>
    <w:basedOn w:val="5"/>
    <w:link w:val="4"/>
    <w:uiPriority w:val="99"/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B4D64A-C450-4A9D-83CE-5CD56B2702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997</Words>
  <Characters>5687</Characters>
  <Lines>47</Lines>
  <Paragraphs>13</Paragraphs>
  <TotalTime>0</TotalTime>
  <ScaleCrop>false</ScaleCrop>
  <LinksUpToDate>false</LinksUpToDate>
  <CharactersWithSpaces>6671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2020-11-24T20:38:00Z</dcterms:created>
  <dc:creator>Admin</dc:creator>
  <cp:lastModifiedBy>odayn</cp:lastModifiedBy>
  <cp:lastPrinted>2019-11-08T10:46:00Z</cp:lastPrinted>
  <dcterms:modified xsi:type="dcterms:W3CDTF">2020-12-03T07:38:59Z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