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"/>
        <w:gridCol w:w="560"/>
        <w:gridCol w:w="280"/>
        <w:gridCol w:w="394"/>
        <w:gridCol w:w="306"/>
        <w:gridCol w:w="753"/>
        <w:gridCol w:w="367"/>
        <w:gridCol w:w="420"/>
        <w:gridCol w:w="1120"/>
        <w:gridCol w:w="700"/>
        <w:gridCol w:w="280"/>
        <w:gridCol w:w="560"/>
        <w:gridCol w:w="280"/>
        <w:gridCol w:w="541"/>
        <w:gridCol w:w="299"/>
        <w:gridCol w:w="687"/>
        <w:gridCol w:w="433"/>
        <w:gridCol w:w="420"/>
        <w:gridCol w:w="923"/>
      </w:tblGrid>
      <w:tr w:rsidR="00256F8B" w:rsidRPr="00232A05" w:rsidTr="002011CE">
        <w:tc>
          <w:tcPr>
            <w:tcW w:w="4448" w:type="dxa"/>
            <w:gridSpan w:val="9"/>
            <w:shd w:val="clear" w:color="auto" w:fill="auto"/>
          </w:tcPr>
          <w:p w:rsidR="00256F8B" w:rsidRPr="00232A05" w:rsidRDefault="00256F8B" w:rsidP="002011CE">
            <w:pPr>
              <w:rPr>
                <w:bCs/>
              </w:rPr>
            </w:pPr>
            <w:r w:rsidRPr="00232A05">
              <w:rPr>
                <w:b/>
                <w:bCs/>
              </w:rPr>
              <w:t>От работодателя:</w:t>
            </w:r>
          </w:p>
          <w:p w:rsidR="00256F8B" w:rsidRPr="00232A05" w:rsidRDefault="00256F8B" w:rsidP="002011CE">
            <w:pPr>
              <w:spacing w:before="120" w:after="120"/>
              <w:jc w:val="left"/>
              <w:rPr>
                <w:bCs/>
              </w:rPr>
            </w:pPr>
            <w:r w:rsidRPr="00232A05">
              <w:rPr>
                <w:bCs/>
              </w:rPr>
              <w:t>Генеральный директор</w:t>
            </w:r>
            <w:r w:rsidRPr="00232A05">
              <w:rPr>
                <w:bCs/>
              </w:rPr>
              <w:br/>
              <w:t>ООО "Светлый путь"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  <w:tc>
          <w:tcPr>
            <w:tcW w:w="4423" w:type="dxa"/>
            <w:gridSpan w:val="9"/>
            <w:shd w:val="clear" w:color="auto" w:fill="auto"/>
          </w:tcPr>
          <w:p w:rsidR="00256F8B" w:rsidRPr="00232A05" w:rsidRDefault="00256F8B" w:rsidP="002011CE">
            <w:pPr>
              <w:rPr>
                <w:bCs/>
              </w:rPr>
            </w:pPr>
            <w:r w:rsidRPr="00232A05">
              <w:rPr>
                <w:b/>
                <w:bCs/>
              </w:rPr>
              <w:t>От работников:</w:t>
            </w:r>
          </w:p>
          <w:p w:rsidR="00256F8B" w:rsidRPr="00232A05" w:rsidRDefault="00256F8B" w:rsidP="002011CE">
            <w:pPr>
              <w:spacing w:before="120" w:after="120"/>
              <w:jc w:val="left"/>
            </w:pPr>
            <w:r w:rsidRPr="00232A05">
              <w:rPr>
                <w:bCs/>
              </w:rPr>
              <w:t>Председатель профкома</w:t>
            </w:r>
            <w:r w:rsidRPr="00232A05">
              <w:rPr>
                <w:bCs/>
              </w:rPr>
              <w:br/>
              <w:t>ООО "Светлый путь"</w:t>
            </w:r>
          </w:p>
        </w:tc>
      </w:tr>
      <w:tr w:rsidR="00256F8B" w:rsidRPr="00232A05" w:rsidTr="002011CE">
        <w:tc>
          <w:tcPr>
            <w:tcW w:w="14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F8B" w:rsidRPr="00232A05" w:rsidRDefault="00256F8B" w:rsidP="002011CE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56F8B" w:rsidRPr="00232A05" w:rsidRDefault="00256F8B" w:rsidP="002011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F8B" w:rsidRPr="00232A05" w:rsidRDefault="00256F8B" w:rsidP="002011CE">
            <w:pPr>
              <w:jc w:val="center"/>
              <w:rPr>
                <w:bCs/>
              </w:rPr>
            </w:pPr>
            <w:r w:rsidRPr="00232A05">
              <w:rPr>
                <w:bCs/>
              </w:rPr>
              <w:t>Земляникин К.Н.</w:t>
            </w: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256F8B" w:rsidRPr="00232A05" w:rsidRDefault="00256F8B" w:rsidP="002011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F8B" w:rsidRPr="00232A05" w:rsidRDefault="00256F8B" w:rsidP="002011C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256F8B" w:rsidRPr="00232A05" w:rsidRDefault="00256F8B" w:rsidP="002011C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6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F8B" w:rsidRPr="00232A05" w:rsidRDefault="00256F8B" w:rsidP="002011CE">
            <w:pPr>
              <w:jc w:val="center"/>
            </w:pPr>
            <w:r w:rsidRPr="00232A05">
              <w:rPr>
                <w:bCs/>
              </w:rPr>
              <w:t>Солнышкин Г.Д.</w:t>
            </w:r>
          </w:p>
        </w:tc>
      </w:tr>
      <w:tr w:rsidR="00256F8B" w:rsidRPr="00232A05" w:rsidTr="002011CE">
        <w:tc>
          <w:tcPr>
            <w:tcW w:w="4448" w:type="dxa"/>
            <w:gridSpan w:val="9"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  <w:tc>
          <w:tcPr>
            <w:tcW w:w="4423" w:type="dxa"/>
            <w:gridSpan w:val="9"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</w:tr>
      <w:tr w:rsidR="00256F8B" w:rsidRPr="00232A05" w:rsidTr="002011CE">
        <w:tc>
          <w:tcPr>
            <w:tcW w:w="248" w:type="dxa"/>
            <w:shd w:val="clear" w:color="auto" w:fill="auto"/>
          </w:tcPr>
          <w:p w:rsidR="00256F8B" w:rsidRPr="00232A05" w:rsidRDefault="00256F8B" w:rsidP="002011CE">
            <w:pPr>
              <w:ind w:left="-57" w:right="-57"/>
              <w:rPr>
                <w:b/>
                <w:bCs/>
                <w:i/>
              </w:rPr>
            </w:pPr>
            <w:r w:rsidRPr="00232A05">
              <w:rPr>
                <w:bCs/>
              </w:rPr>
              <w:t>“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/>
                <w:bCs/>
                <w:i/>
              </w:rPr>
            </w:pPr>
            <w:r w:rsidRPr="00232A05">
              <w:rPr>
                <w:b/>
                <w:bCs/>
                <w:i/>
              </w:rPr>
              <w:t>20</w:t>
            </w:r>
          </w:p>
        </w:tc>
        <w:tc>
          <w:tcPr>
            <w:tcW w:w="280" w:type="dxa"/>
            <w:shd w:val="clear" w:color="auto" w:fill="auto"/>
          </w:tcPr>
          <w:p w:rsidR="00256F8B" w:rsidRPr="00232A05" w:rsidRDefault="00256F8B" w:rsidP="002011CE">
            <w:pPr>
              <w:ind w:left="-57" w:right="-57"/>
              <w:rPr>
                <w:b/>
                <w:bCs/>
                <w:i/>
              </w:rPr>
            </w:pPr>
            <w:r w:rsidRPr="00232A05">
              <w:rPr>
                <w:bCs/>
              </w:rPr>
              <w:t>”</w:t>
            </w:r>
          </w:p>
        </w:tc>
        <w:tc>
          <w:tcPr>
            <w:tcW w:w="145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/>
                <w:bCs/>
                <w:i/>
              </w:rPr>
            </w:pPr>
            <w:r w:rsidRPr="00232A05">
              <w:rPr>
                <w:b/>
                <w:bCs/>
                <w:i/>
              </w:rPr>
              <w:t>ноября</w:t>
            </w:r>
          </w:p>
        </w:tc>
        <w:tc>
          <w:tcPr>
            <w:tcW w:w="367" w:type="dxa"/>
            <w:shd w:val="clear" w:color="auto" w:fill="auto"/>
          </w:tcPr>
          <w:p w:rsidR="00256F8B" w:rsidRPr="00232A05" w:rsidRDefault="00256F8B" w:rsidP="002011CE">
            <w:pPr>
              <w:ind w:left="-57" w:right="-57"/>
              <w:jc w:val="right"/>
              <w:rPr>
                <w:b/>
                <w:bCs/>
                <w:i/>
              </w:rPr>
            </w:pPr>
            <w:r w:rsidRPr="00232A05">
              <w:rPr>
                <w:bCs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snapToGrid w:val="0"/>
              <w:ind w:left="-57" w:right="-57"/>
              <w:rPr>
                <w:b/>
                <w:bCs/>
                <w:i/>
              </w:rPr>
            </w:pPr>
            <w:r w:rsidRPr="00232A05">
              <w:rPr>
                <w:b/>
                <w:bCs/>
                <w:i/>
              </w:rPr>
              <w:t>18</w:t>
            </w:r>
          </w:p>
        </w:tc>
        <w:tc>
          <w:tcPr>
            <w:tcW w:w="1120" w:type="dxa"/>
            <w:shd w:val="clear" w:color="auto" w:fill="auto"/>
          </w:tcPr>
          <w:p w:rsidR="00256F8B" w:rsidRPr="00232A05" w:rsidRDefault="00256F8B" w:rsidP="002011CE">
            <w:pPr>
              <w:ind w:left="-57" w:right="-57"/>
              <w:rPr>
                <w:bCs/>
              </w:rPr>
            </w:pPr>
            <w:r w:rsidRPr="00232A05">
              <w:rPr>
                <w:bCs/>
              </w:rPr>
              <w:t>г.</w:t>
            </w:r>
          </w:p>
        </w:tc>
        <w:tc>
          <w:tcPr>
            <w:tcW w:w="700" w:type="dxa"/>
            <w:vMerge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  <w:tc>
          <w:tcPr>
            <w:tcW w:w="280" w:type="dxa"/>
            <w:shd w:val="clear" w:color="auto" w:fill="auto"/>
          </w:tcPr>
          <w:p w:rsidR="00256F8B" w:rsidRPr="00232A05" w:rsidRDefault="00256F8B" w:rsidP="002011CE">
            <w:pPr>
              <w:ind w:left="-57" w:right="-57"/>
              <w:rPr>
                <w:b/>
                <w:bCs/>
                <w:i/>
                <w:color w:val="0000FF"/>
              </w:rPr>
            </w:pPr>
            <w:r w:rsidRPr="00232A05">
              <w:rPr>
                <w:bCs/>
              </w:rPr>
              <w:t>“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/>
                <w:bCs/>
                <w:i/>
                <w:color w:val="000000" w:themeColor="text1"/>
              </w:rPr>
            </w:pPr>
            <w:r w:rsidRPr="00232A05">
              <w:rPr>
                <w:b/>
                <w:bCs/>
                <w:i/>
                <w:color w:val="000000" w:themeColor="text1"/>
              </w:rPr>
              <w:t>20</w:t>
            </w:r>
          </w:p>
        </w:tc>
        <w:tc>
          <w:tcPr>
            <w:tcW w:w="280" w:type="dxa"/>
            <w:shd w:val="clear" w:color="auto" w:fill="auto"/>
          </w:tcPr>
          <w:p w:rsidR="00256F8B" w:rsidRPr="00232A05" w:rsidRDefault="00256F8B" w:rsidP="002011CE">
            <w:pPr>
              <w:ind w:left="-57" w:right="-57"/>
              <w:rPr>
                <w:b/>
                <w:bCs/>
                <w:i/>
              </w:rPr>
            </w:pPr>
            <w:r w:rsidRPr="00232A05">
              <w:rPr>
                <w:bCs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/>
                <w:bCs/>
                <w:i/>
              </w:rPr>
            </w:pPr>
            <w:r w:rsidRPr="00232A05">
              <w:rPr>
                <w:b/>
                <w:bCs/>
                <w:i/>
              </w:rPr>
              <w:t>ноября</w:t>
            </w:r>
          </w:p>
        </w:tc>
        <w:tc>
          <w:tcPr>
            <w:tcW w:w="433" w:type="dxa"/>
            <w:shd w:val="clear" w:color="auto" w:fill="auto"/>
          </w:tcPr>
          <w:p w:rsidR="00256F8B" w:rsidRPr="00232A05" w:rsidRDefault="00256F8B" w:rsidP="002011CE">
            <w:pPr>
              <w:ind w:left="-57" w:right="-57"/>
              <w:jc w:val="right"/>
              <w:rPr>
                <w:b/>
                <w:bCs/>
                <w:i/>
              </w:rPr>
            </w:pPr>
            <w:r w:rsidRPr="00232A05">
              <w:rPr>
                <w:bCs/>
              </w:rPr>
              <w:t>20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snapToGrid w:val="0"/>
              <w:ind w:left="-57" w:right="-57"/>
              <w:rPr>
                <w:b/>
                <w:bCs/>
                <w:i/>
              </w:rPr>
            </w:pPr>
            <w:r w:rsidRPr="00232A05">
              <w:rPr>
                <w:b/>
                <w:bCs/>
                <w:i/>
              </w:rPr>
              <w:t>18</w:t>
            </w:r>
          </w:p>
        </w:tc>
        <w:tc>
          <w:tcPr>
            <w:tcW w:w="923" w:type="dxa"/>
            <w:shd w:val="clear" w:color="auto" w:fill="auto"/>
          </w:tcPr>
          <w:p w:rsidR="00256F8B" w:rsidRPr="00232A05" w:rsidRDefault="00256F8B" w:rsidP="002011CE">
            <w:pPr>
              <w:ind w:left="-57" w:right="-57"/>
            </w:pPr>
            <w:r w:rsidRPr="00232A05">
              <w:rPr>
                <w:bCs/>
              </w:rPr>
              <w:t>г.</w:t>
            </w:r>
          </w:p>
        </w:tc>
      </w:tr>
      <w:tr w:rsidR="00256F8B" w:rsidRPr="00232A05" w:rsidTr="002011CE">
        <w:tc>
          <w:tcPr>
            <w:tcW w:w="4448" w:type="dxa"/>
            <w:gridSpan w:val="9"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  <w:tc>
          <w:tcPr>
            <w:tcW w:w="4423" w:type="dxa"/>
            <w:gridSpan w:val="9"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</w:tr>
      <w:tr w:rsidR="00256F8B" w:rsidRPr="00232A05" w:rsidTr="002011CE">
        <w:tc>
          <w:tcPr>
            <w:tcW w:w="4448" w:type="dxa"/>
            <w:gridSpan w:val="9"/>
            <w:shd w:val="clear" w:color="auto" w:fill="auto"/>
          </w:tcPr>
          <w:p w:rsidR="00256F8B" w:rsidRPr="00232A05" w:rsidRDefault="00256F8B" w:rsidP="002011CE">
            <w:pPr>
              <w:jc w:val="right"/>
              <w:rPr>
                <w:bCs/>
              </w:rPr>
            </w:pPr>
            <w:r w:rsidRPr="00232A05">
              <w:rPr>
                <w:bCs/>
              </w:rPr>
              <w:t>М.П.</w:t>
            </w:r>
          </w:p>
        </w:tc>
        <w:tc>
          <w:tcPr>
            <w:tcW w:w="700" w:type="dxa"/>
            <w:vMerge/>
            <w:shd w:val="clear" w:color="auto" w:fill="auto"/>
          </w:tcPr>
          <w:p w:rsidR="00256F8B" w:rsidRPr="00232A05" w:rsidRDefault="00256F8B" w:rsidP="002011CE">
            <w:pPr>
              <w:snapToGrid w:val="0"/>
              <w:rPr>
                <w:bCs/>
              </w:rPr>
            </w:pPr>
          </w:p>
        </w:tc>
        <w:tc>
          <w:tcPr>
            <w:tcW w:w="4423" w:type="dxa"/>
            <w:gridSpan w:val="9"/>
            <w:shd w:val="clear" w:color="auto" w:fill="auto"/>
          </w:tcPr>
          <w:p w:rsidR="00256F8B" w:rsidRPr="00232A05" w:rsidRDefault="00256F8B" w:rsidP="002011CE">
            <w:pPr>
              <w:jc w:val="right"/>
            </w:pPr>
            <w:r w:rsidRPr="00232A05">
              <w:rPr>
                <w:bCs/>
              </w:rPr>
              <w:t>М.П.</w:t>
            </w:r>
          </w:p>
        </w:tc>
      </w:tr>
    </w:tbl>
    <w:p w:rsidR="00256F8B" w:rsidRPr="00232A05" w:rsidRDefault="00256F8B" w:rsidP="00256F8B">
      <w:pPr>
        <w:spacing w:before="840" w:after="120"/>
        <w:jc w:val="center"/>
      </w:pPr>
      <w:r w:rsidRPr="00232A05">
        <w:rPr>
          <w:b/>
          <w:bCs/>
          <w:sz w:val="28"/>
          <w:szCs w:val="28"/>
        </w:rPr>
        <w:t>Коллективный договор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3220"/>
        <w:gridCol w:w="1919"/>
      </w:tblGrid>
      <w:tr w:rsidR="00256F8B" w:rsidRPr="00232A05" w:rsidTr="002011CE">
        <w:tc>
          <w:tcPr>
            <w:tcW w:w="708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jc w:val="center"/>
            </w:pPr>
            <w:r w:rsidRPr="00232A05">
              <w:t>Общество с ограниченной ответственностью "</w:t>
            </w:r>
            <w:r w:rsidRPr="00232A05">
              <w:rPr>
                <w:bCs/>
              </w:rPr>
              <w:t>Светлый путь</w:t>
            </w:r>
            <w:r w:rsidRPr="00232A05">
              <w:t>"</w:t>
            </w:r>
          </w:p>
        </w:tc>
      </w:tr>
      <w:tr w:rsidR="00256F8B" w:rsidRPr="00232A05" w:rsidTr="002011CE">
        <w:tc>
          <w:tcPr>
            <w:tcW w:w="708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jc w:val="center"/>
            </w:pPr>
            <w:r w:rsidRPr="00232A05"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256F8B" w:rsidRPr="00232A05" w:rsidTr="002011CE">
        <w:trPr>
          <w:trHeight w:val="231"/>
        </w:trPr>
        <w:tc>
          <w:tcPr>
            <w:tcW w:w="1944" w:type="dxa"/>
            <w:shd w:val="clear" w:color="auto" w:fill="auto"/>
          </w:tcPr>
          <w:p w:rsidR="00256F8B" w:rsidRPr="00232A05" w:rsidRDefault="00256F8B" w:rsidP="002011CE">
            <w:pPr>
              <w:spacing w:before="120"/>
              <w:jc w:val="right"/>
            </w:pPr>
            <w:r w:rsidRPr="00232A05">
              <w:t>на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</w:tcPr>
          <w:p w:rsidR="00256F8B" w:rsidRPr="00232A05" w:rsidRDefault="00256F8B" w:rsidP="002011CE">
            <w:pPr>
              <w:spacing w:before="120"/>
              <w:jc w:val="center"/>
            </w:pPr>
            <w:r w:rsidRPr="00232A05">
              <w:t>2019-2022</w:t>
            </w:r>
          </w:p>
        </w:tc>
        <w:tc>
          <w:tcPr>
            <w:tcW w:w="1919" w:type="dxa"/>
            <w:shd w:val="clear" w:color="auto" w:fill="auto"/>
          </w:tcPr>
          <w:p w:rsidR="00256F8B" w:rsidRPr="00232A05" w:rsidRDefault="00256F8B" w:rsidP="002011CE">
            <w:pPr>
              <w:spacing w:before="120"/>
            </w:pPr>
            <w:r w:rsidRPr="00232A05">
              <w:t>годы</w:t>
            </w:r>
          </w:p>
        </w:tc>
      </w:tr>
      <w:tr w:rsidR="00256F8B" w:rsidRPr="00232A05" w:rsidTr="002011CE">
        <w:trPr>
          <w:trHeight w:val="62"/>
        </w:trPr>
        <w:tc>
          <w:tcPr>
            <w:tcW w:w="1944" w:type="dxa"/>
            <w:shd w:val="clear" w:color="auto" w:fill="auto"/>
          </w:tcPr>
          <w:p w:rsidR="00256F8B" w:rsidRPr="00232A05" w:rsidRDefault="00256F8B" w:rsidP="002011C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0" w:type="dxa"/>
            <w:shd w:val="clear" w:color="auto" w:fill="auto"/>
          </w:tcPr>
          <w:p w:rsidR="00256F8B" w:rsidRPr="00232A05" w:rsidRDefault="00256F8B" w:rsidP="002011CE">
            <w:pPr>
              <w:jc w:val="center"/>
              <w:rPr>
                <w:sz w:val="16"/>
                <w:szCs w:val="16"/>
              </w:rPr>
            </w:pPr>
            <w:r w:rsidRPr="00232A05">
              <w:rPr>
                <w:sz w:val="16"/>
                <w:szCs w:val="16"/>
              </w:rPr>
              <w:t>указать срок действия не более трех лет</w:t>
            </w:r>
          </w:p>
        </w:tc>
        <w:tc>
          <w:tcPr>
            <w:tcW w:w="1919" w:type="dxa"/>
            <w:shd w:val="clear" w:color="auto" w:fill="auto"/>
          </w:tcPr>
          <w:p w:rsidR="00256F8B" w:rsidRPr="00232A05" w:rsidRDefault="00256F8B" w:rsidP="002011C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B41D7" w:rsidRDefault="008B41D7"/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Раздел 1. ОБЩИЕ ПОЛОЖЕНИЯ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Настоящий Коллективный договор (далее -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и работодателем в лице их представителей.</w:t>
      </w:r>
    </w:p>
    <w:p w:rsidR="000D4EE7" w:rsidRPr="000D4EE7" w:rsidRDefault="000D4EE7" w:rsidP="000D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rPr>
          <w:rFonts w:ascii="Courier New" w:hAnsi="Courier New" w:cs="Courier New"/>
          <w:b/>
          <w:sz w:val="20"/>
          <w:szCs w:val="20"/>
          <w:lang w:eastAsia="ru-RU"/>
        </w:rPr>
      </w:pPr>
      <w:r w:rsidRPr="000D4EE7">
        <w:rPr>
          <w:b/>
          <w:lang w:eastAsia="ru-RU"/>
        </w:rPr>
        <w:t xml:space="preserve">    1.1. Сторонами настоящего Договора являются:</w:t>
      </w:r>
    </w:p>
    <w:p w:rsidR="000D4EE7" w:rsidRPr="000D4EE7" w:rsidRDefault="000D4EE7" w:rsidP="000D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0D4EE7">
        <w:rPr>
          <w:lang w:eastAsia="ru-RU"/>
        </w:rPr>
        <w:t xml:space="preserve">    Работ</w:t>
      </w:r>
      <w:r>
        <w:rPr>
          <w:lang w:eastAsia="ru-RU"/>
        </w:rPr>
        <w:t xml:space="preserve">одатель в лице уполномоченного </w:t>
      </w:r>
      <w:r w:rsidRPr="000D4EE7">
        <w:rPr>
          <w:lang w:eastAsia="ru-RU"/>
        </w:rPr>
        <w:t>в  установленном  порядке</w:t>
      </w:r>
    </w:p>
    <w:p w:rsidR="000D4EE7" w:rsidRPr="000D4EE7" w:rsidRDefault="000D4EE7" w:rsidP="000D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rPr>
          <w:rFonts w:ascii="Courier New" w:hAnsi="Courier New" w:cs="Courier New"/>
          <w:color w:val="2E74B5" w:themeColor="accent1" w:themeShade="BF"/>
          <w:sz w:val="20"/>
          <w:szCs w:val="20"/>
          <w:lang w:eastAsia="ru-RU"/>
        </w:rPr>
      </w:pPr>
      <w:r w:rsidRPr="000D4EE7">
        <w:rPr>
          <w:lang w:eastAsia="ru-RU"/>
        </w:rPr>
        <w:t xml:space="preserve">его представителя </w:t>
      </w:r>
      <w:r w:rsidRPr="000D4EE7">
        <w:rPr>
          <w:lang w:eastAsia="ru-RU"/>
        </w:rPr>
        <w:t xml:space="preserve">– </w:t>
      </w:r>
      <w:r w:rsidRPr="000D4EE7">
        <w:rPr>
          <w:color w:val="2E74B5" w:themeColor="accent1" w:themeShade="BF"/>
          <w:lang w:eastAsia="ru-RU"/>
        </w:rPr>
        <w:t>генерального директора Земляникина К.Н.</w:t>
      </w:r>
    </w:p>
    <w:p w:rsidR="000D4EE7" w:rsidRPr="000D4EE7" w:rsidRDefault="000D4EE7" w:rsidP="000D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0D4EE7">
        <w:rPr>
          <w:lang w:eastAsia="ru-RU"/>
        </w:rPr>
        <w:t xml:space="preserve">    Ра</w:t>
      </w:r>
      <w:r>
        <w:rPr>
          <w:lang w:eastAsia="ru-RU"/>
        </w:rPr>
        <w:t xml:space="preserve">ботники в   лице   уполномоченного </w:t>
      </w:r>
      <w:r w:rsidRPr="000D4EE7">
        <w:rPr>
          <w:lang w:eastAsia="ru-RU"/>
        </w:rPr>
        <w:t>в  установленном  порядке</w:t>
      </w:r>
    </w:p>
    <w:p w:rsidR="000D4EE7" w:rsidRDefault="000D4EE7" w:rsidP="000D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rPr>
          <w:lang w:eastAsia="ru-RU"/>
        </w:rPr>
      </w:pPr>
      <w:r>
        <w:rPr>
          <w:lang w:eastAsia="ru-RU"/>
        </w:rPr>
        <w:t xml:space="preserve">Представителя – председателя профкома Солнышкина Г.Д. </w:t>
      </w:r>
    </w:p>
    <w:p w:rsidR="000D4EE7" w:rsidRPr="000D4EE7" w:rsidRDefault="000D4EE7" w:rsidP="000D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1.2. Предмет Договора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Раздел 2. ОПЛАТА И НОРМИРОВАНИЕ ТРУДА, ГАРАНТИИ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И КОМПЕНСАЦИИ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 В области оплаты труда стороны договорились: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2.1.1. Выплачивать заработную плату в денежной форме (рублях).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2.1.2. Заработную плату выплачивать не реже чем два раза в месяц в кассе организации (вариант - через уполномоченных цехов, отделов, структурных подразделений) ___ и ___ числа каждого месяца либо по заявлению работника перечислять на его лицевой счет в банке за счет работодателя.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 xml:space="preserve">2.1.3. В целях повышения уровня реального содержания заработной платы производить ее индексацию в связи с ростом потребительских цен на товары и услуги (в </w:t>
      </w:r>
      <w:r w:rsidRPr="000D4EE7">
        <w:rPr>
          <w:lang w:eastAsia="ru-RU"/>
        </w:rPr>
        <w:lastRenderedPageBreak/>
        <w:t>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2.1.4. Систему оплаты и стимулирования труда, в том числе повышение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профсоюзного органа организации (ст. 372 ТК).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2.1.5. Условия оплаты труда, определенные трудовым договором, не могут быть ухудшены по сравнению с теми, которые установлены Коллективным договором.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N ___.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Пример.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Труд рабочих _________________ (указывается цех, производство) оплачивать повременно на основе тарифных ставок, указанных в приложении N ___. Кроме того, выплачивать им премию в соответствии с Положением о премировании согласно приложению N 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2.1.7. Установить тарифную ставку (оклад) рабочих-сдельщиков и повременщиков первого квалификационного разряда, занятых в нормальных условиях на работах, не требующих квалификации или относимых к первому квалификационному разряду, на ________________ процентов выше минимального размера оплаты труда. Установить тарифные коэффициенты между разрядами согласно приложению N 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_____ процентов тарифной ставки (оклада) либо в конкретных размерах по категориям работников согласно приложению N 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2.1.9. Для предприятий или отдельных структурных подразделений, где имеются участки, на которых труд работников наиболее интенсивный (конвейеры, поточные и автоматические линии и т.п.), рабочим, занятым ______ (указать конкретное подразделение), могут быть установлены доплаты за интенсивность труда.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 (Конкретный размер доплаты определяется соглашением сторон трудового договора.)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2.1.11. За каждый час работы в ночное время производить доплату в размере __________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2.1.12. Устанавливать отдельным работникам надбавки к тарифным ставкам (должностным окладам) за срочность выполняемой работы, за классность, допуск к государственной тайне и т.п. согласно приложению N ______. (Организация выбирает из перечня те надбавки, применение которых считает наиболее целесообразным.)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2.1.13. На период _____________ (указать срок) освоения нового производства (продукции) за работником сохранять его прежнюю заработную плату.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2.1.14. Установить систему материального поощрения (премирования) по результатам труда, в том числе: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по результатам работы за месяц, квартал;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за выполнение особо важных и срочных работ;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по итогам работы за год;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по другим основаниям.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2.1.15. Юбилярам (50...75 лет) производить единовременную выплату при стаже работы в организации: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lastRenderedPageBreak/>
        <w:t>до одного года - половину должностного оклада;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от одного до пяти лет - один должностной оклад;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свыше пяти лет - два должностных оклада.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2.2. В области нормирования труда стороны договорились: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2.2.2. Внеочередной пересмотр норм труда может производиться по результатам аттестации рабочих мест.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2.2.4. Учащимся ПТУ и молодым рабочим основных профессий могут быть установлены нормы выработки, пониженные на _____ процентов на срок до ___ месяцев.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2.3. Гарантии и компенсации.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2.3.1.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следующих размерах ____________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 173 - 177).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в следующих размерах: _____ (указать продолжительность дополнительного отпуска в календарных днях и размер сохраняемого заработка).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2.3.4. Стороны договорились,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по сравнению с установленным Трудовым кодексом Российской Федерации размере ___ (указать размер пособия), если работник отработал в организации не менее ___ лет.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Раздел 3. ГАРАНТИИ ПРИ ВОЗМОЖНОМ ВЫСВОБОЖДЕНИИ,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ОБЕСПЕЧЕНИЕ ЗАНЯТОСТИ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3.1.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позднее чем за 2 месяца до начала проведения мероприятий.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В случае,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 xml:space="preserve">3.2.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</w:t>
      </w:r>
      <w:r w:rsidRPr="000D4EE7">
        <w:rPr>
          <w:lang w:eastAsia="ru-RU"/>
        </w:rPr>
        <w:lastRenderedPageBreak/>
        <w:t>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3.3. При сокращении численности или штата работников организации преимущественное право на оставление на работе, помимо категорий, предусмотренных статьей 179 Трудового кодекса Российской Федерации, при равной производительности труда может предоставляться работникам: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предпенсионного возраста (за __ года до пенсии);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проработавшим в организации более __ лет.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3.4. При сокращении численности или штата не допускать увольнения двух работников из одной семьи одновременно.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3.5.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ограничивает (не использует) или сокращает прием иностранной рабочей силы;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приостанавливает найм новых работников;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3.6.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_______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3.7.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для лиц, проработавших в организации свыше 10 лет, - _______ процентов среднего месячного заработка;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от 5 по 10 лет - ___ процентов среднего месячного заработка.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3.8. Работодатель содействует работнику, желающему повысить квалификацию, пройти переобучение и приобрести другую профессию.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Раздел 4. РАБОЧЕЕ ВРЕМЯ И ВРЕМЯ ОТДЫХА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4.2. В организации может применяться сокращенное рабочее время (по желанию работника), помимо случаев, предусмотренных действующим законодательством, для: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женщин, имеющих детей в возрасте до 8 лет;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лиц, частично утративших трудоспособность на производстве.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4.3. 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договору.)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lastRenderedPageBreak/>
        <w:t>4.4.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органа. (Круг работников, для которых вводится раздробленный рабочий день; величина продолжительности перерыва между ними; срок, на который вводится раздробленный рабочий день, и другое, прилагается к Коллективному договору.)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4.5. Перерывы для отдыха и питания предоставлять работникам с ____ до _____ (указать время).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4.6.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4.7. Общим выходным днем считать воскресенье. Вторым выходным днем считать __________ (указать).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4.8.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отпуска, прилагается к Коллективному договору.)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4.9.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4.10. Режим рабочего времени и времени отдыха конкретизируется в правилах внутреннего трудового распорядка, графиках сменности, графиках отпусков.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Раздел 5. ОХРАНА ТРУДА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 Работодатель в соответствии с действующим законодательством и нормативными правовыми актами по охране труда обязуется: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5.1.1. Выделить на мероприятия по охране труда средства в сумме ____ руб. (по годам).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5.1.3. Финансирование мероприятий по улучшению условий и охраны труда в организации осуществлять в размере не менее 0,1% суммы затрат на производство продукции (работ, услуг), в организации, занимающейся эксплуатационной деятельностью, в размере не менее 0,7% суммы эксплуатационных расходов.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5.1.4. Провести аттестацию рабочих мест по условиям труда с последующей сертификацией работ по охране труда в организации в следующих подразделениях: (указать перечень).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5.1.5. Обеспечить информирование работников об условиях и охране труда на рабочих местах, в том числе о результатах аттестации рабочих мест по условиям труда в организации.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5.1.6.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5.1.7.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lastRenderedPageBreak/>
        <w:t>5.1.8. Осуществлять контроль за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приложению N ___. В случае, когда работодатель не обеспечил работника спецодеждой и спецобувью и по соглашению сторон работник приобрел ее сам, работодатель возмещает ее стоимость.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5.1.10. Предоставлять работникам, занятым на работах с вредными и опасными условиями труда, следующие компенсации: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дополнительный отпуск, присоединяемый к основному, и сокращенный рабочий день по перечню профессий и должностей согласно приложению N __;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молоко или другие равноценные пищевые продукты по перечню профессий и должностей согласно приложению N __;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лечебно-профилактическое питание по перечню профессий и должностей согласно приложению N 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5.1.11. Установить единовременное денежное пособие работникам (членам их семей) сверх установленных законодательством в случаях: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гибели работника - ____ минимальных размеров оплаты труда;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получения работником инвалидности - ___ минимальных размеров оплаты труда.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5.1.12. Обеспечить условия и охрану труда женщин, в том числе: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ограничить применение труда женщин на работах в ночное время;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5.1.13. Обеспечить условия труда молодежи, в том числе: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по просьбе лиц, обучающихся без отрыва от производства, установить индивидуальные режимы труда.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5.1.14. Организовать контроль за состоянием условий и охраны труда в подразделениях и за выполнением соглашения по охране труда.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правильно применять средства индивидуальной и коллективной защиты;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проходить обучение безопасным методам и приемам выполнения работ по охране труда;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- проходить обязательные предварительные и периодические медицинские обследования.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5.3. 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 человек.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Default="000D4EE7">
      <w:pPr>
        <w:suppressAutoHyphens w:val="0"/>
        <w:spacing w:after="160" w:line="259" w:lineRule="auto"/>
        <w:jc w:val="left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lastRenderedPageBreak/>
        <w:t>Раздел 6. СОЦИАЛЬНЫЕ ГАРАНТИИ, НЕПОСРЕДСТВЕННО СВЯЗАННЫЕ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С ТРУДОВЫМИ ОТНОШЕНИЯМИ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6.1. 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 согласно приложению N 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6.2. Улучшать жилищные условия работников организации в соответствии с Положением о порядке постановки на учет работников, нуждающихся в улучшении жилищных условий (прилагается).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6.3. Предоставлять работникам, имеющим детей дошкольного возраста, места в имеющихся у работодателя детских дошкольных учреждениях с ___ процентной скидкой по оплате за их содержание.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6.4. В случае смерти работника оказывать помощь в организации похорон; в случае гибели работника на производстве выплачивать членам семьи погибшего, помимо предусмотренных действующим законодательством компенсаций, пособие в размере ______.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6.5. При рождении ребенка у работника организации выплачивать ему материальную помощь в размере ______.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6.6. Выделять средства на приобретение путевок для организации отдыха работников и их детей в возрасте до 15 лет включительно.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6.7. Компенсировать затраты работников, имеющих детей, на приобретение путевок в детские оздоровительные лагеря в размере не менее ____ руб.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Раздел 7. ГАРАНТИИ ДЕЯТЕЛЬНОСТИ ПРОФСОЮЗНОЙ ОРГАНИЗАЦИИ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Работодатель обязуется: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7.1. Безвозмездно предоставить профсоюзному органу оборудованное, отапливаемое, электрифицированное помещение (указать номер комнаты), а также другие условия для обеспечения деятельности профсоюзного органа согласно прилагаемому перечню.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7.2. Перечислять профсоюзному органу средства в размере ______ на организацию культурно-массовой и физкультурно-оздоровительной работы.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7.3.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7.4.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контроля за соблюдением Коллективного договора.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7.5.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согласованных порядке и сроки.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0D4EE7">
        <w:rPr>
          <w:b/>
          <w:lang w:eastAsia="ru-RU"/>
        </w:rPr>
        <w:t>Раздел 8. ЗАКЛЮЧИТЕЛЬНЫЕ ПОЛОЖЕНИЯ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8.1.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8.3. Контроль за выполнением Договора осуществляют стороны, подписавшие его, в согласованных порядке, формах и сроках.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lastRenderedPageBreak/>
        <w:t>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мероприятий Договора (приложение N ___).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8.6.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8.7. 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8.8. При приеме на работу работодатель или его представитель обязан ознакомить работника с настоящим Договором.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8.9. 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Примечание. 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</w:p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i/>
          <w:sz w:val="21"/>
          <w:szCs w:val="21"/>
          <w:lang w:eastAsia="ru-RU"/>
        </w:rPr>
      </w:pPr>
      <w:bookmarkStart w:id="0" w:name="_GoBack"/>
      <w:r w:rsidRPr="000D4EE7">
        <w:rPr>
          <w:i/>
          <w:lang w:eastAsia="ru-RU"/>
        </w:rPr>
        <w:t>Примерный перечень возможных приложений</w:t>
      </w:r>
    </w:p>
    <w:p w:rsidR="000D4EE7" w:rsidRPr="000D4EE7" w:rsidRDefault="000D4EE7" w:rsidP="000D4EE7">
      <w:pPr>
        <w:suppressAutoHyphens w:val="0"/>
        <w:jc w:val="center"/>
        <w:rPr>
          <w:rFonts w:ascii="Verdana" w:hAnsi="Verdana"/>
          <w:i/>
          <w:sz w:val="21"/>
          <w:szCs w:val="21"/>
          <w:lang w:eastAsia="ru-RU"/>
        </w:rPr>
      </w:pPr>
      <w:r w:rsidRPr="000D4EE7">
        <w:rPr>
          <w:i/>
          <w:lang w:eastAsia="ru-RU"/>
        </w:rPr>
        <w:t>к Коллективному договору</w:t>
      </w:r>
    </w:p>
    <w:bookmarkEnd w:id="0"/>
    <w:p w:rsidR="000D4EE7" w:rsidRPr="000D4EE7" w:rsidRDefault="000D4EE7" w:rsidP="000D4EE7">
      <w:pPr>
        <w:suppressAutoHyphens w:val="0"/>
        <w:jc w:val="left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 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Правила внутреннего трудового распорядка (если они принимаются в составе Коллективного договора).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План мероприятий по охране труда.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Смета расходования средств на охрану труда.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Перечень тарифных ставок (окладов) I разряда для рабочих-повременщиков и для рабочих-сдельщиков и тарифных коэффициентов.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категориям работников.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Перечни производств (работ) с тяжелыми, особо тяжелыми, вредными и особо вредными условиями труда, при работах в которых работники имеют право на доплаты за условия труда.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Положение о порядке и условиях выплаты вознаграждения по итогам работы за год.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Положение о порядке и условиях выплаты вознаграждения за выслугу лет.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Список работ,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План оздоровительно-профилактических мероприятий.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продукты.</w:t>
      </w:r>
    </w:p>
    <w:p w:rsidR="000D4EE7" w:rsidRPr="000D4EE7" w:rsidRDefault="000D4EE7" w:rsidP="000D4EE7">
      <w:pPr>
        <w:suppressAutoHyphens w:val="0"/>
        <w:ind w:firstLine="540"/>
        <w:rPr>
          <w:rFonts w:ascii="Verdana" w:hAnsi="Verdana"/>
          <w:sz w:val="21"/>
          <w:szCs w:val="21"/>
          <w:lang w:eastAsia="ru-RU"/>
        </w:rPr>
      </w:pPr>
      <w:r w:rsidRPr="000D4EE7">
        <w:rPr>
          <w:lang w:eastAsia="ru-RU"/>
        </w:rPr>
        <w:t>Другие приложения исходя из содержания Договора.</w:t>
      </w:r>
    </w:p>
    <w:p w:rsidR="000D4EE7" w:rsidRPr="000D4EE7" w:rsidRDefault="000D4EE7" w:rsidP="000D4EE7">
      <w:pPr>
        <w:suppressAutoHyphens w:val="0"/>
        <w:spacing w:after="160" w:line="259" w:lineRule="auto"/>
        <w:jc w:val="left"/>
        <w:rPr>
          <w:rFonts w:eastAsiaTheme="minorHAnsi" w:cstheme="minorBidi"/>
          <w:szCs w:val="22"/>
          <w:lang w:eastAsia="en-US"/>
        </w:rPr>
      </w:pPr>
    </w:p>
    <w:p w:rsidR="000D4EE7" w:rsidRDefault="000D4EE7"/>
    <w:sectPr w:rsidR="000D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62" w:rsidRDefault="00B63362">
      <w:r>
        <w:separator/>
      </w:r>
    </w:p>
  </w:endnote>
  <w:endnote w:type="continuationSeparator" w:id="0">
    <w:p w:rsidR="00B63362" w:rsidRDefault="00B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62" w:rsidRDefault="00B63362">
      <w:r>
        <w:separator/>
      </w:r>
    </w:p>
  </w:footnote>
  <w:footnote w:type="continuationSeparator" w:id="0">
    <w:p w:rsidR="00B63362" w:rsidRDefault="00B6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7CB"/>
    <w:multiLevelType w:val="hybridMultilevel"/>
    <w:tmpl w:val="063C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8B"/>
    <w:rsid w:val="000D4EE7"/>
    <w:rsid w:val="00143341"/>
    <w:rsid w:val="00256F8B"/>
    <w:rsid w:val="002C2939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63362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E2BD7-2319-4EAC-99A9-FC3F2246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8B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3576</Words>
  <Characters>20387</Characters>
  <Application>Microsoft Office Word</Application>
  <DocSecurity>0</DocSecurity>
  <Lines>169</Lines>
  <Paragraphs>47</Paragraphs>
  <ScaleCrop>false</ScaleCrop>
  <Company/>
  <LinksUpToDate>false</LinksUpToDate>
  <CharactersWithSpaces>23916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2018-11-21T11:09:00Z</dcterms:created>
  <dcterms:modified xsi:type="dcterms:W3CDTF">2018-11-21T17:35:00Z</dcterms:modified>
</cp:coreProperties>
</file>