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en-US"/>
        </w:rPr>
      </w:pPr>
    </w:p>
    <w:p>
      <w:pPr>
        <w:pStyle w:val="6"/>
      </w:pPr>
    </w:p>
    <w:p>
      <w:pPr>
        <w:pStyle w:val="6"/>
        <w:jc w:val="right"/>
      </w:pPr>
      <w:r>
        <w:t>Унифицированная форма N ИНВ-22</w:t>
      </w:r>
    </w:p>
    <w:p>
      <w:pPr>
        <w:pStyle w:val="6"/>
        <w:jc w:val="right"/>
      </w:pPr>
      <w:r>
        <w:t>Утверждена</w:t>
      </w:r>
    </w:p>
    <w:p>
      <w:pPr>
        <w:pStyle w:val="6"/>
        <w:jc w:val="right"/>
      </w:pPr>
      <w:r>
        <w:t>Постановлением Госкомстата России</w:t>
      </w:r>
    </w:p>
    <w:p>
      <w:pPr>
        <w:pStyle w:val="6"/>
        <w:jc w:val="right"/>
      </w:pPr>
      <w:r>
        <w:t>от 18.08.98 N 88</w:t>
      </w:r>
    </w:p>
    <w:p>
      <w:pPr>
        <w:pStyle w:val="6"/>
        <w:spacing w:before="300"/>
        <w:jc w:val="center"/>
      </w:pPr>
      <w:r>
        <w:rPr>
          <w:b/>
          <w:bCs/>
        </w:rPr>
        <w:t>Приказ о проведении годовой инвентаризации имущества и обязательств</w:t>
      </w:r>
    </w:p>
    <w:p>
      <w:pPr>
        <w:pStyle w:val="6"/>
        <w:jc w:val="both"/>
      </w:pPr>
    </w:p>
    <w:p>
      <w:pPr>
        <w:pStyle w:val="7"/>
        <w:jc w:val="both"/>
      </w:pPr>
      <w:r>
        <w:t xml:space="preserve">                                                         ┌────────┐</w:t>
      </w:r>
    </w:p>
    <w:p>
      <w:pPr>
        <w:pStyle w:val="7"/>
        <w:jc w:val="both"/>
      </w:pPr>
      <w:r>
        <w:t xml:space="preserve">                                                         │   Код  │</w:t>
      </w:r>
    </w:p>
    <w:p>
      <w:pPr>
        <w:pStyle w:val="7"/>
        <w:jc w:val="both"/>
      </w:pPr>
      <w:r>
        <w:t xml:space="preserve">                                                         ├────────┤</w:t>
      </w:r>
    </w:p>
    <w:p>
      <w:pPr>
        <w:pStyle w:val="7"/>
        <w:jc w:val="both"/>
      </w:pPr>
      <w:r>
        <w:t xml:space="preserve">                                           Форма по ОКУД │ 0317018│</w:t>
      </w:r>
    </w:p>
    <w:p>
      <w:pPr>
        <w:pStyle w:val="7"/>
        <w:jc w:val="both"/>
      </w:pPr>
      <w:r>
        <w:t xml:space="preserve">                 ООО «</w:t>
      </w:r>
      <w:r>
        <w:rPr>
          <w:lang w:val="en-US"/>
        </w:rPr>
        <w:t>PPT</w:t>
      </w:r>
      <w:r>
        <w:t>.</w:t>
      </w:r>
      <w:r>
        <w:rPr>
          <w:lang w:val="en-US"/>
        </w:rPr>
        <w:t>ru</w:t>
      </w:r>
      <w:r>
        <w:t>»                            ├────────┤</w:t>
      </w:r>
    </w:p>
    <w:p>
      <w:pPr>
        <w:pStyle w:val="7"/>
        <w:jc w:val="both"/>
      </w:pPr>
      <w:r>
        <w:t>------------------------------------------------ по ОКПО │01234569│</w:t>
      </w:r>
    </w:p>
    <w:p>
      <w:pPr>
        <w:pStyle w:val="7"/>
        <w:jc w:val="both"/>
      </w:pPr>
      <w:r>
        <w:t xml:space="preserve">                    организация                          ├────────┤</w:t>
      </w:r>
    </w:p>
    <w:p>
      <w:pPr>
        <w:pStyle w:val="7"/>
        <w:jc w:val="both"/>
      </w:pPr>
      <w:r>
        <w:t xml:space="preserve">                                                         │        │</w:t>
      </w:r>
    </w:p>
    <w:p>
      <w:pPr>
        <w:pStyle w:val="7"/>
        <w:jc w:val="both"/>
      </w:pPr>
      <w:r>
        <w:t xml:space="preserve">                 По организации в целом                  └────────┘</w:t>
      </w:r>
    </w:p>
    <w:p>
      <w:pPr>
        <w:pStyle w:val="7"/>
        <w:jc w:val="both"/>
      </w:pPr>
      <w:r>
        <w:t>--------------------------------------------------------</w:t>
      </w:r>
    </w:p>
    <w:p>
      <w:pPr>
        <w:pStyle w:val="7"/>
        <w:jc w:val="both"/>
      </w:pPr>
      <w:r>
        <w:t xml:space="preserve">              структурное подразделение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      ┌─────────┬───────────┐</w:t>
      </w:r>
    </w:p>
    <w:p>
      <w:pPr>
        <w:pStyle w:val="7"/>
        <w:jc w:val="both"/>
      </w:pPr>
      <w:r>
        <w:t xml:space="preserve">                                           │  Номер  │   Дата    │</w:t>
      </w:r>
    </w:p>
    <w:p>
      <w:pPr>
        <w:pStyle w:val="7"/>
        <w:jc w:val="both"/>
      </w:pPr>
      <w:r>
        <w:t xml:space="preserve">                                           │документа│ документа │</w:t>
      </w:r>
    </w:p>
    <w:p>
      <w:pPr>
        <w:pStyle w:val="7"/>
        <w:jc w:val="both"/>
      </w:pPr>
      <w:r>
        <w:t xml:space="preserve">                                           ├─────────┼───────────┤</w:t>
      </w:r>
    </w:p>
    <w:p>
      <w:pPr>
        <w:pStyle w:val="7"/>
        <w:jc w:val="both"/>
      </w:pPr>
      <w:r>
        <w:t xml:space="preserve">                                           │  1-инв  │ </w:t>
      </w:r>
      <w:r>
        <w:rPr>
          <w:lang w:val="ru-RU"/>
        </w:rPr>
        <w:t>11</w:t>
      </w:r>
      <w:r>
        <w:t>.02.202</w:t>
      </w:r>
      <w:r>
        <w:rPr>
          <w:lang w:val="ru-RU"/>
        </w:rPr>
        <w:t>1</w:t>
      </w:r>
      <w:r>
        <w:t>│</w:t>
      </w:r>
    </w:p>
    <w:p>
      <w:pPr>
        <w:pStyle w:val="7"/>
        <w:jc w:val="both"/>
      </w:pPr>
      <w:r>
        <w:t xml:space="preserve">                      ПРИКАЗ               └─────────┴───────────┘</w:t>
      </w:r>
    </w:p>
    <w:p>
      <w:pPr>
        <w:pStyle w:val="7"/>
        <w:jc w:val="both"/>
      </w:pPr>
      <w:r>
        <w:t xml:space="preserve">           (ПОСТАНОВЛЕНИЕ, РАСПОРЯЖЕНИЕ)</w:t>
      </w:r>
    </w:p>
    <w:p>
      <w:pPr>
        <w:pStyle w:val="7"/>
        <w:jc w:val="both"/>
      </w:pPr>
      <w:r>
        <w:t xml:space="preserve">           О ПРОВЕДЕНИИ ИНВЕНТАРИЗАЦИИ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в подразделениях:</w:t>
      </w:r>
    </w:p>
    <w:p>
      <w:pPr>
        <w:pStyle w:val="7"/>
        <w:jc w:val="both"/>
      </w:pPr>
      <w:r>
        <w:t xml:space="preserve">    1. Для проведения инвентаризации 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Бухгалтерия, Финансовый отдел, Отдел по учету кадров,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Хозяйственный отдел (объекты капитального строительства)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назначается рабочая инвентаризационная комиссия в составе: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Ведущий</w:t>
      </w:r>
    </w:p>
    <w:p>
      <w:pPr>
        <w:pStyle w:val="7"/>
        <w:jc w:val="both"/>
      </w:pPr>
      <w:r>
        <w:t xml:space="preserve">                       эксперт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внутреннего</w:t>
      </w:r>
    </w:p>
    <w:p>
      <w:pPr>
        <w:pStyle w:val="7"/>
        <w:jc w:val="both"/>
      </w:pPr>
      <w:r>
        <w:t xml:space="preserve">                       аудита и</w:t>
      </w:r>
    </w:p>
    <w:p>
      <w:pPr>
        <w:pStyle w:val="7"/>
        <w:jc w:val="both"/>
      </w:pPr>
      <w:r>
        <w:t xml:space="preserve">                     методологии</w:t>
      </w:r>
    </w:p>
    <w:p>
      <w:pPr>
        <w:pStyle w:val="7"/>
        <w:jc w:val="both"/>
      </w:pPr>
      <w:r>
        <w:t xml:space="preserve">                        учета         Сазонов Петр Сергеевич</w:t>
      </w:r>
    </w:p>
    <w:p>
      <w:pPr>
        <w:pStyle w:val="7"/>
        <w:jc w:val="both"/>
      </w:pPr>
      <w:r>
        <w:t>Председатель комиссии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Главный</w:t>
      </w:r>
    </w:p>
    <w:p>
      <w:pPr>
        <w:pStyle w:val="7"/>
        <w:jc w:val="both"/>
      </w:pPr>
      <w:r>
        <w:t xml:space="preserve">                      бухгалтер       Кострова Елена Ивановна</w:t>
      </w:r>
    </w:p>
    <w:p>
      <w:pPr>
        <w:pStyle w:val="7"/>
        <w:jc w:val="both"/>
      </w:pPr>
      <w:r>
        <w:t>Члены комиссии: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Бухгалтер       Сливко Марина Петровна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Старший</w:t>
      </w:r>
    </w:p>
    <w:p>
      <w:pPr>
        <w:pStyle w:val="7"/>
        <w:jc w:val="both"/>
      </w:pPr>
      <w:r>
        <w:t xml:space="preserve">                       инженер</w:t>
      </w:r>
    </w:p>
    <w:p>
      <w:pPr>
        <w:pStyle w:val="7"/>
        <w:jc w:val="both"/>
      </w:pPr>
      <w:r>
        <w:t xml:space="preserve">                   хозяйственного</w:t>
      </w:r>
    </w:p>
    <w:p>
      <w:pPr>
        <w:pStyle w:val="7"/>
        <w:jc w:val="both"/>
      </w:pPr>
      <w:r>
        <w:t xml:space="preserve">                        отдела      Савельева Ирина Геннадьевна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в подразделениях:</w:t>
      </w:r>
    </w:p>
    <w:p>
      <w:pPr>
        <w:pStyle w:val="7"/>
        <w:jc w:val="both"/>
      </w:pPr>
      <w:r>
        <w:t xml:space="preserve">    2. Для проведения инвентаризации 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Хозяйственный отдел (кроме объектов капитального строительства),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Отдел продаж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назначается рабочая инвентаризационная комиссия в составе: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Инженер по</w:t>
      </w:r>
    </w:p>
    <w:p>
      <w:pPr>
        <w:pStyle w:val="7"/>
        <w:jc w:val="both"/>
      </w:pPr>
      <w:r>
        <w:t xml:space="preserve">                     капитальному</w:t>
      </w:r>
    </w:p>
    <w:p>
      <w:pPr>
        <w:pStyle w:val="7"/>
        <w:jc w:val="both"/>
      </w:pPr>
      <w:r>
        <w:t xml:space="preserve">                    строительству   Белкин Михаил Владимирович</w:t>
      </w:r>
    </w:p>
    <w:p>
      <w:pPr>
        <w:pStyle w:val="7"/>
        <w:jc w:val="both"/>
      </w:pPr>
      <w:r>
        <w:t>Председатель комиссии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Эксперт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внутреннего</w:t>
      </w:r>
    </w:p>
    <w:p>
      <w:pPr>
        <w:pStyle w:val="7"/>
        <w:jc w:val="both"/>
      </w:pPr>
      <w:r>
        <w:t xml:space="preserve">                      аудита и</w:t>
      </w:r>
    </w:p>
    <w:p>
      <w:pPr>
        <w:pStyle w:val="7"/>
        <w:jc w:val="both"/>
      </w:pPr>
      <w:r>
        <w:t xml:space="preserve">                    методологии</w:t>
      </w:r>
    </w:p>
    <w:p>
      <w:pPr>
        <w:pStyle w:val="7"/>
        <w:jc w:val="both"/>
      </w:pPr>
      <w:r>
        <w:t xml:space="preserve">                        учета       Дунаева Светлана Алексеевна</w:t>
      </w:r>
    </w:p>
    <w:p>
      <w:pPr>
        <w:pStyle w:val="7"/>
        <w:jc w:val="both"/>
      </w:pPr>
      <w:r>
        <w:t>Члены комиссии: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Бухгалтер       Сливко Марина Петровна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Экономист      Голубева Виктория Юрьевна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в подразделениях: Отдел</w:t>
      </w:r>
    </w:p>
    <w:p>
      <w:pPr>
        <w:pStyle w:val="7"/>
        <w:jc w:val="both"/>
      </w:pPr>
      <w:r>
        <w:t xml:space="preserve">    3. Для проведения инвентаризации 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безопасности, Касса организации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назначается рабочая инвентаризационная комиссия в составе: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Ведущий</w:t>
      </w:r>
    </w:p>
    <w:p>
      <w:pPr>
        <w:pStyle w:val="7"/>
        <w:jc w:val="both"/>
      </w:pPr>
      <w:r>
        <w:t xml:space="preserve">                       эксперт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внутреннего</w:t>
      </w:r>
    </w:p>
    <w:p>
      <w:pPr>
        <w:pStyle w:val="7"/>
        <w:jc w:val="both"/>
      </w:pPr>
      <w:r>
        <w:t xml:space="preserve">                       аудита и</w:t>
      </w:r>
    </w:p>
    <w:p>
      <w:pPr>
        <w:pStyle w:val="7"/>
        <w:jc w:val="both"/>
      </w:pPr>
      <w:r>
        <w:t xml:space="preserve">                     методологии</w:t>
      </w:r>
    </w:p>
    <w:p>
      <w:pPr>
        <w:pStyle w:val="7"/>
        <w:jc w:val="both"/>
      </w:pPr>
      <w:r>
        <w:t xml:space="preserve">                        учета         Сазонов Петр Сергеевич</w:t>
      </w:r>
    </w:p>
    <w:p>
      <w:pPr>
        <w:pStyle w:val="7"/>
        <w:jc w:val="both"/>
      </w:pPr>
      <w:r>
        <w:t>Председатель комиссии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Начальник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информационного</w:t>
      </w:r>
    </w:p>
    <w:p>
      <w:pPr>
        <w:pStyle w:val="7"/>
        <w:jc w:val="both"/>
      </w:pPr>
      <w:r>
        <w:t xml:space="preserve">                     обеспечения     Кочергин Артем Евгеньевич</w:t>
      </w:r>
    </w:p>
    <w:p>
      <w:pPr>
        <w:pStyle w:val="7"/>
        <w:jc w:val="both"/>
      </w:pPr>
      <w:r>
        <w:t>Члены комиссии: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Главный</w:t>
      </w:r>
    </w:p>
    <w:p>
      <w:pPr>
        <w:pStyle w:val="7"/>
        <w:jc w:val="both"/>
      </w:pPr>
      <w:r>
        <w:t xml:space="preserve">                      бухгалтер       Кострова Елена Ивановна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Финансовый</w:t>
      </w:r>
    </w:p>
    <w:p>
      <w:pPr>
        <w:pStyle w:val="7"/>
        <w:jc w:val="both"/>
      </w:pPr>
      <w:r>
        <w:t xml:space="preserve">                       директор      Шумилова Инна Витальевна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в подразделениях: Отдел</w:t>
      </w:r>
    </w:p>
    <w:p>
      <w:pPr>
        <w:pStyle w:val="7"/>
        <w:jc w:val="both"/>
      </w:pPr>
      <w:r>
        <w:t xml:space="preserve">    4. Для проведения инвентаризации 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внутреннего аудита и методологии учета, Отдел информационного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обеспечения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назначается рабочая инвентаризационная комиссия в составе: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Главный</w:t>
      </w:r>
    </w:p>
    <w:p>
      <w:pPr>
        <w:pStyle w:val="7"/>
        <w:jc w:val="both"/>
      </w:pPr>
      <w:r>
        <w:t xml:space="preserve">                      бухгалтер       Кострова Елена Ивановна</w:t>
      </w:r>
    </w:p>
    <w:p>
      <w:pPr>
        <w:pStyle w:val="7"/>
        <w:jc w:val="both"/>
      </w:pPr>
      <w:r>
        <w:t>Председатель комиссии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Экономист      Голубева Виктория Юрьевна</w:t>
      </w:r>
    </w:p>
    <w:p>
      <w:pPr>
        <w:pStyle w:val="7"/>
        <w:jc w:val="both"/>
      </w:pPr>
      <w:r>
        <w:t>Члены комиссии: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Бухгалтер-</w:t>
      </w:r>
    </w:p>
    <w:p>
      <w:pPr>
        <w:pStyle w:val="7"/>
        <w:jc w:val="both"/>
      </w:pPr>
      <w:r>
        <w:t xml:space="preserve">                        кассир       Зарайская Нина Викторовна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Начальник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безопасности   Солдатов Андрей Степанович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Бухгалтер       Сливко Марина Петровна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         в целом по организации в</w:t>
      </w:r>
    </w:p>
    <w:p>
      <w:pPr>
        <w:pStyle w:val="7"/>
        <w:jc w:val="both"/>
      </w:pPr>
      <w:r>
        <w:t xml:space="preserve">    5. Для проведения инвентаризации 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части Расходов будущих периодов, Расчетов с покупателями,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поставщиками и прочими дебиторами и кредиторами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>назначается рабочая инвентаризационная комиссия в составе: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Ведущий</w:t>
      </w:r>
    </w:p>
    <w:p>
      <w:pPr>
        <w:pStyle w:val="7"/>
        <w:jc w:val="both"/>
      </w:pPr>
      <w:r>
        <w:t xml:space="preserve">                       эксперт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внутреннего</w:t>
      </w:r>
    </w:p>
    <w:p>
      <w:pPr>
        <w:pStyle w:val="7"/>
        <w:jc w:val="both"/>
      </w:pPr>
      <w:r>
        <w:t xml:space="preserve">                      аудита и</w:t>
      </w:r>
    </w:p>
    <w:p>
      <w:pPr>
        <w:pStyle w:val="7"/>
        <w:jc w:val="both"/>
      </w:pPr>
      <w:r>
        <w:t xml:space="preserve">                     методологии</w:t>
      </w:r>
    </w:p>
    <w:p>
      <w:pPr>
        <w:pStyle w:val="7"/>
        <w:jc w:val="both"/>
      </w:pPr>
      <w:r>
        <w:t xml:space="preserve">                        учета         Сазонов Петр Сергеевич</w:t>
      </w:r>
    </w:p>
    <w:p>
      <w:pPr>
        <w:pStyle w:val="7"/>
        <w:jc w:val="both"/>
      </w:pPr>
      <w:r>
        <w:t>Председатель комиссии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Начальник</w:t>
      </w:r>
    </w:p>
    <w:p>
      <w:pPr>
        <w:pStyle w:val="7"/>
        <w:jc w:val="both"/>
      </w:pPr>
      <w:r>
        <w:t xml:space="preserve">                        отдела</w:t>
      </w:r>
    </w:p>
    <w:p>
      <w:pPr>
        <w:pStyle w:val="7"/>
        <w:jc w:val="both"/>
      </w:pPr>
      <w:r>
        <w:t xml:space="preserve">                     безопасности   Солдатов Андрей Степанович</w:t>
      </w:r>
    </w:p>
    <w:p>
      <w:pPr>
        <w:pStyle w:val="7"/>
        <w:jc w:val="both"/>
      </w:pPr>
      <w:r>
        <w:t>Члены комиссии: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Главный</w:t>
      </w:r>
    </w:p>
    <w:p>
      <w:pPr>
        <w:pStyle w:val="7"/>
        <w:jc w:val="both"/>
      </w:pPr>
      <w:r>
        <w:t xml:space="preserve">                      бухгалтер       Кострова Елена Ивановна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Финансовый</w:t>
      </w:r>
    </w:p>
    <w:p>
      <w:pPr>
        <w:pStyle w:val="7"/>
        <w:jc w:val="both"/>
      </w:pPr>
      <w:r>
        <w:t xml:space="preserve">                       директор      Шумилова Инна Витальевна</w:t>
      </w:r>
    </w:p>
    <w:p>
      <w:pPr>
        <w:pStyle w:val="7"/>
        <w:jc w:val="both"/>
      </w:pPr>
      <w:r>
        <w:t xml:space="preserve">                      --------- ----------------------------------</w:t>
      </w:r>
    </w:p>
    <w:p>
      <w:pPr>
        <w:pStyle w:val="7"/>
        <w:jc w:val="both"/>
      </w:pPr>
      <w:r>
        <w:t xml:space="preserve">                      должность        фамилия, имя, отчество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 Активы (имущество и имущественные</w:t>
      </w:r>
    </w:p>
    <w:p>
      <w:pPr>
        <w:pStyle w:val="7"/>
        <w:jc w:val="both"/>
      </w:pPr>
      <w:r>
        <w:t xml:space="preserve">    Инвентаризации подлежит --------------------------------------</w:t>
      </w:r>
    </w:p>
    <w:p>
      <w:pPr>
        <w:pStyle w:val="7"/>
        <w:jc w:val="both"/>
      </w:pPr>
      <w:r>
        <w:t xml:space="preserve">                             наименование имущества, обязательства</w:t>
      </w:r>
    </w:p>
    <w:p>
      <w:pPr>
        <w:pStyle w:val="7"/>
        <w:jc w:val="both"/>
      </w:pPr>
    </w:p>
    <w:p>
      <w:pPr>
        <w:pStyle w:val="7"/>
        <w:jc w:val="both"/>
      </w:pPr>
      <w:r>
        <w:t>права, контролируемые организацией) и обязательства организации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  <w:rPr>
          <w:lang w:val="ru-RU"/>
        </w:rPr>
      </w:pPr>
      <w:r>
        <w:t xml:space="preserve">                             </w:t>
      </w:r>
      <w:r>
        <w:rPr>
          <w:lang w:val="ru-RU"/>
        </w:rPr>
        <w:t>12</w:t>
      </w:r>
      <w:r>
        <w:t xml:space="preserve">    </w:t>
      </w:r>
      <w:r>
        <w:rPr>
          <w:lang w:val="ru-RU"/>
        </w:rPr>
        <w:t>февраля</w:t>
      </w:r>
      <w:r>
        <w:t xml:space="preserve">    202</w:t>
      </w:r>
      <w:r>
        <w:rPr>
          <w:lang w:val="ru-RU"/>
        </w:rPr>
        <w:t>1</w:t>
      </w:r>
    </w:p>
    <w:p>
      <w:pPr>
        <w:pStyle w:val="7"/>
        <w:jc w:val="both"/>
      </w:pPr>
      <w:r>
        <w:t>К инвентаризации приступить "--" ---------- ---- г.</w:t>
      </w:r>
    </w:p>
    <w:p>
      <w:pPr>
        <w:pStyle w:val="7"/>
        <w:jc w:val="both"/>
      </w:pPr>
    </w:p>
    <w:p>
      <w:pPr>
        <w:pStyle w:val="7"/>
        <w:jc w:val="both"/>
        <w:rPr>
          <w:lang w:val="ru-RU"/>
        </w:rPr>
      </w:pPr>
      <w:r>
        <w:t xml:space="preserve">            </w:t>
      </w:r>
      <w:r>
        <w:rPr>
          <w:lang w:val="ru-RU"/>
        </w:rPr>
        <w:t>17</w:t>
      </w:r>
      <w:r>
        <w:t xml:space="preserve">    </w:t>
      </w:r>
      <w:r>
        <w:rPr>
          <w:lang w:val="ru-RU"/>
        </w:rPr>
        <w:t>февраля</w:t>
      </w:r>
      <w:r>
        <w:t xml:space="preserve">    202</w:t>
      </w:r>
      <w:r>
        <w:rPr>
          <w:lang w:val="ru-RU"/>
        </w:rPr>
        <w:t>1</w:t>
      </w:r>
    </w:p>
    <w:p>
      <w:pPr>
        <w:pStyle w:val="7"/>
        <w:jc w:val="both"/>
      </w:pPr>
      <w:r>
        <w:t>и окончить "--" ---------- ---- г.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          Обеспечение достоверности данных</w:t>
      </w:r>
    </w:p>
    <w:p>
      <w:pPr>
        <w:pStyle w:val="7"/>
        <w:jc w:val="both"/>
      </w:pPr>
      <w:r>
        <w:t xml:space="preserve">    Причина инвентаризации ---------------------------------------</w:t>
      </w:r>
    </w:p>
    <w:p>
      <w:pPr>
        <w:pStyle w:val="7"/>
        <w:jc w:val="both"/>
      </w:pPr>
      <w:r>
        <w:t xml:space="preserve">                           контрольная проверка, смена материально</w:t>
      </w:r>
    </w:p>
    <w:p>
      <w:pPr>
        <w:pStyle w:val="7"/>
        <w:jc w:val="both"/>
      </w:pPr>
    </w:p>
    <w:p>
      <w:pPr>
        <w:pStyle w:val="7"/>
        <w:jc w:val="both"/>
      </w:pPr>
      <w:r>
        <w:t>бухгалтерского учета перед составлением годовой бухгалтерской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  <w:r>
        <w:t xml:space="preserve">               ответственных лиц, переоценка и т.д.</w:t>
      </w:r>
    </w:p>
    <w:p>
      <w:pPr>
        <w:pStyle w:val="7"/>
        <w:jc w:val="both"/>
      </w:pPr>
    </w:p>
    <w:p>
      <w:pPr>
        <w:pStyle w:val="7"/>
        <w:jc w:val="both"/>
      </w:pPr>
      <w:r>
        <w:t>отчетности</w:t>
      </w:r>
    </w:p>
    <w:p>
      <w:pPr>
        <w:pStyle w:val="7"/>
        <w:jc w:val="both"/>
      </w:pPr>
      <w:r>
        <w:t>------------------------------------------------------------------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Материалы по инвентаризации сдать в бухгалтерию</w:t>
      </w:r>
    </w:p>
    <w:p>
      <w:pPr>
        <w:pStyle w:val="7"/>
        <w:jc w:val="both"/>
      </w:pPr>
      <w:r>
        <w:t>__________________________________________________________________</w:t>
      </w:r>
    </w:p>
    <w:p>
      <w:pPr>
        <w:pStyle w:val="7"/>
        <w:jc w:val="both"/>
      </w:pPr>
    </w:p>
    <w:p>
      <w:pPr>
        <w:pStyle w:val="7"/>
        <w:jc w:val="both"/>
        <w:rPr>
          <w:lang w:val="ru-RU"/>
        </w:rPr>
      </w:pPr>
      <w:r>
        <w:t xml:space="preserve">            1</w:t>
      </w:r>
      <w:r>
        <w:rPr>
          <w:lang w:val="ru-RU"/>
        </w:rPr>
        <w:t>8</w:t>
      </w:r>
      <w:r>
        <w:t xml:space="preserve">   </w:t>
      </w:r>
      <w:r>
        <w:rPr>
          <w:lang w:val="ru-RU"/>
        </w:rPr>
        <w:t>февраля</w:t>
      </w:r>
      <w:r>
        <w:t xml:space="preserve">    202</w:t>
      </w:r>
      <w:r>
        <w:rPr>
          <w:lang w:val="ru-RU"/>
        </w:rPr>
        <w:t>1</w:t>
      </w:r>
      <w:bookmarkStart w:id="0" w:name="_GoBack"/>
      <w:bookmarkEnd w:id="0"/>
    </w:p>
    <w:p>
      <w:pPr>
        <w:pStyle w:val="7"/>
        <w:jc w:val="both"/>
      </w:pPr>
      <w:r>
        <w:t>не позднее "--" --------- ---- г.</w:t>
      </w:r>
    </w:p>
    <w:p>
      <w:pPr>
        <w:pStyle w:val="7"/>
        <w:jc w:val="both"/>
      </w:pPr>
    </w:p>
    <w:p>
      <w:pPr>
        <w:pStyle w:val="7"/>
        <w:jc w:val="both"/>
      </w:pPr>
      <w:r>
        <w:t xml:space="preserve">                 Директор   Петров            П.П. Петров</w:t>
      </w:r>
    </w:p>
    <w:p>
      <w:pPr>
        <w:pStyle w:val="7"/>
        <w:jc w:val="both"/>
      </w:pPr>
      <w:r>
        <w:t xml:space="preserve">    Руководитель ---------- ------- ------------------------------</w:t>
      </w:r>
    </w:p>
    <w:p>
      <w:pPr>
        <w:pStyle w:val="7"/>
        <w:jc w:val="both"/>
      </w:pPr>
      <w:r>
        <w:t xml:space="preserve">                 должность  подпись         расшифровка подписи</w:t>
      </w:r>
    </w:p>
    <w:p>
      <w:pPr>
        <w:pStyle w:val="6"/>
        <w:jc w:val="both"/>
      </w:pPr>
    </w:p>
    <w:p>
      <w:pPr>
        <w:pStyle w:val="6"/>
        <w:jc w:val="both"/>
      </w:pPr>
    </w:p>
    <w:p>
      <w:pPr>
        <w:pStyle w:val="6"/>
        <w:pBdr>
          <w:top w:val="single" w:color="auto" w:sz="6" w:space="0"/>
        </w:pBdr>
        <w:spacing w:before="100" w:after="100"/>
        <w:jc w:val="both"/>
        <w:rPr>
          <w:sz w:val="2"/>
          <w:szCs w:val="2"/>
          <w:lang w:val="en-US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16"/>
              <w:szCs w:val="16"/>
            </w:rPr>
          </w:pP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</w:pPr>
        </w:p>
        <w:p>
          <w:pPr>
            <w:pStyle w:val="6"/>
            <w:jc w:val="center"/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B"/>
    <w:rsid w:val="001F732C"/>
    <w:rsid w:val="00203C8B"/>
    <w:rsid w:val="00536C8B"/>
    <w:rsid w:val="5BE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7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2">
    <w:name w:val="ConsPlusJurTerm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3">
    <w:name w:val="ConsPlusText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uiPriority w:val="99"/>
  </w:style>
  <w:style w:type="character" w:customStyle="1" w:styleId="16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5</Pages>
  <Words>1494</Words>
  <Characters>8520</Characters>
  <Lines>71</Lines>
  <Paragraphs>19</Paragraphs>
  <TotalTime>3</TotalTime>
  <ScaleCrop>false</ScaleCrop>
  <LinksUpToDate>false</LinksUpToDate>
  <CharactersWithSpaces>9995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2020-02-26T08:17:00Z</dcterms:created>
  <dc:creator>Alena</dc:creator>
  <cp:lastModifiedBy>odayn</cp:lastModifiedBy>
  <dcterms:modified xsi:type="dcterms:W3CDTF">2021-02-12T06:49:17Z</dcterms:modified>
  <dc:title>Форма: Приказ (постановление, распоряжение) о проведении инвентаризации. Годовая инвентаризация имущества и обязательств. Унифицированная форма N ИНВ-22 (Форма по ОКУД 0317018) (образец заполнения)(Подготовлен специалистами КонсультантПлюс, 2020)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