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5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Используемый метод определения НМЦК: </w:t>
      </w:r>
      <w:r>
        <w:rPr>
          <w:rFonts w:ascii="Times New Roman" w:hAnsi="Times New Roman" w:cs="Times New Roman"/>
          <w:sz w:val="24"/>
          <w:szCs w:val="24"/>
        </w:rPr>
        <w:t xml:space="preserve">Метод сопоставимых рыночных цен (анализа рынка). </w:t>
      </w:r>
    </w:p>
    <w:p>
      <w:pPr>
        <w:pStyle w:val="5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информации для формирования начальной (максимальной) цены контракта являются: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Источник 1: Письмо (вх.) № 1946/1 от 26.05.2021г.;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Источник 2: Письмо (вх.) № 1962/1 от 27.05.2021г.;</w:t>
      </w:r>
    </w:p>
    <w:p>
      <w:pPr>
        <w:pStyle w:val="6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sz w:val="24"/>
          <w:szCs w:val="24"/>
        </w:rPr>
        <w:t>Источник 3: Письмо (вх.) № 1968/1 от 28.05.2021г.</w:t>
      </w:r>
    </w:p>
    <w:p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НМЦК методом сопоставимых рыночных цен (анализа рынка) определена по формуле:</w:t>
      </w:r>
    </w:p>
    <w:p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position w:val="-24"/>
          <w:sz w:val="24"/>
          <w:szCs w:val="24"/>
        </w:rPr>
        <w:drawing>
          <wp:inline distT="0" distB="0" distL="0" distR="0">
            <wp:extent cx="1590675" cy="33337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</w:p>
    <w:p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где:</w:t>
      </w:r>
    </w:p>
    <w:p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position w:val="-10"/>
          <w:sz w:val="24"/>
          <w:szCs w:val="24"/>
        </w:rPr>
        <w:drawing>
          <wp:inline distT="0" distB="0" distL="0" distR="0">
            <wp:extent cx="657225" cy="219075"/>
            <wp:effectExtent l="0" t="0" r="0" b="1079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—</w:t>
      </w:r>
      <w:r>
        <w:rPr>
          <w:sz w:val="24"/>
          <w:szCs w:val="24"/>
        </w:rPr>
        <w:t xml:space="preserve"> НМЦК, определяемая методом сопоставимых рыночных цен (анализа рынка);</w:t>
      </w:r>
    </w:p>
    <w:p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 - количество закупаемого товара;</w:t>
      </w:r>
    </w:p>
    <w:p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 - количество значений, используемых в расчете;</w:t>
      </w:r>
    </w:p>
    <w:p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 - номер источника ценовой информации;</w:t>
      </w:r>
    </w:p>
    <w:p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position w:val="-12"/>
          <w:sz w:val="24"/>
          <w:szCs w:val="24"/>
        </w:rPr>
        <w:drawing>
          <wp:inline distT="0" distB="0" distL="0" distR="0">
            <wp:extent cx="114300" cy="114300"/>
            <wp:effectExtent l="0" t="0" r="762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- цена единицы товара.</w:t>
      </w:r>
    </w:p>
    <w:p>
      <w:pPr>
        <w:pStyle w:val="5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НМЦК:</w:t>
      </w:r>
    </w:p>
    <w:p>
      <w:pPr>
        <w:pStyle w:val="5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035"/>
        <w:gridCol w:w="567"/>
        <w:gridCol w:w="708"/>
        <w:gridCol w:w="993"/>
        <w:gridCol w:w="992"/>
        <w:gridCol w:w="992"/>
        <w:gridCol w:w="851"/>
        <w:gridCol w:w="85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Наименовани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товара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Ед. им.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Кол-во ед. (v)</w:t>
            </w:r>
          </w:p>
        </w:tc>
        <w:tc>
          <w:tcPr>
            <w:tcW w:w="4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на за единицу, руб.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Источник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 (ц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Источник 2 (ц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Источник 3 (ц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Коэф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ф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ициент вари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Средняя цена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(n=3)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Скрепки канц.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144,00р.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108,00р.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120,00р.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14,78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1 240,00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Клей канцелярский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144,00р.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108,00р.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120,00р.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14,78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124,00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13 640,00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Папка пластиковая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81,00р.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61,00р.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67,00р.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14,73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69,67р.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32 048,20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Средство корректирующее канцелярское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156,00р.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117,00р.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130,00р.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14,78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134,33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8 328,46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Стирательная резинка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25,00р.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13,87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2 860,00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Линейка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90,00р.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68,00р.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75,00р.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14,47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77,67р.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1 553,40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Линейка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180,00р.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135,00р.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150,00р.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14,78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3 100,00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Лоток для бумаги пластиковый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1 140,00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855,00р.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950,00р.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14,78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981,67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9 816,70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Подушка для смачи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ания пальцев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232,00р.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173,00р.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192,00р.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15,13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4 975,00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Подставка для канцелярских принадлежностей настольная (органайзер) пластиковая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1 140,00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855,00р.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950,00р.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14,78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981,67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9 816,70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40,50р.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45,00р.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14,78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46,50р.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6 975,00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Папка пластиковая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324,00р.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245,00р.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270,00р.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14,44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279,67р.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8 390,10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Папка пластиковая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432,00р.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325,00р.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360,00р.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14,65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372,33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11 169,90р.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Папка пластиковая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594,00р.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445,00р.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495,00р.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14,83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511,33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20 453,20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Папка пластиковая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14,24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176,33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3 526,60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Клейкая лента канцелярская (скотч)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102,00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77,00р.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85,00р.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14,51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88,00р.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26 400,00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Клейкая лента канцелярская (скотч)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46,00р.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38,00р.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14,34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39,67р.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6 545,55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Папка пластиковая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228,00р.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171,00р.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190,00р.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14,78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196,33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35 339,40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Скрепки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уп.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87,00р.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65,00р.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72,00р.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74,67р.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1 493,40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Папка пластиковая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19,00р.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15,53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19,67р.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2 360,40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Точилка 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пластмассовая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75,00р.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56,00р.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62,00р.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15,10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64,33р.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3 538,15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Файл-вкладыш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4,50р.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3,40р.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3,70р.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3,87р.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61 920,00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Папка-регистратор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348,00р.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250,00р.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290,00р.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16,65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296,00р.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32 560,00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Папка-регистратор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348,00р.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250,00р.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290,00р.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16,65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296,00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17 760,00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 xml:space="preserve">Папка пластиковая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226,00р.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170,00р.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188,00р.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14,69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194,67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5 840,10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Средство корректирующее канцелярское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234,00р.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177,00р.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195,00р.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14,42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202,00р.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56 560,00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Средс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во корректирующее канцелярское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102,00р.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77,00р.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85,00р.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14,51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88,00р.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1 408,00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Линейка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63,00р.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47,00р.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52,00р.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15,16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54,00р.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1 620,00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Папка</w:t>
            </w:r>
          </w:p>
          <w:p>
            <w:pP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25,00р.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19,00р.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21,00р.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14,10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21,67р.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2 167,00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ИТОГО: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393 405,26 (триста девяносто три тысячи четыреста пять рублей 26 копеек)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393 405,26</w:t>
            </w:r>
          </w:p>
        </w:tc>
      </w:tr>
    </w:tbl>
    <w:p>
      <w:pPr>
        <w:keepNext w:val="0"/>
        <w:keepLines w:val="0"/>
        <w:widowControl/>
        <w:suppressLineNumbers w:val="0"/>
        <w:pBdr>
          <w:left w:val="none" w:color="auto" w:sz="0" w:space="0"/>
        </w:pBdr>
        <w:spacing w:line="240" w:lineRule="auto"/>
        <w:jc w:val="both"/>
        <w:rPr>
          <w:rFonts w:ascii="Verdana" w:hAnsi="Verdana" w:cs="Verdana"/>
          <w:b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 w:val="0"/>
          <w:kern w:val="0"/>
          <w:sz w:val="24"/>
          <w:szCs w:val="24"/>
          <w:bdr w:val="none" w:color="auto" w:sz="0" w:space="0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221E"/>
    <w:multiLevelType w:val="multilevel"/>
    <w:tmpl w:val="1988221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61B1A"/>
    <w:rsid w:val="7D36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customStyle="1" w:styleId="5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2021-07-21T05:55:00Z</dcterms:created>
  <dc:creator>odayn</dc:creator>
  <cp:lastModifiedBy>odayn</cp:lastModifiedBy>
  <dcterms:modified xsi:type="dcterms:W3CDTF">2021-07-21T06:24:36Z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