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outlineLvl w:val="0"/>
        <w:rPr>
          <w:b w:val="1"/>
          <w:color w:val="000000"/>
          <w:spacing w:val="-4"/>
        </w:rPr>
      </w:pPr>
      <w:r>
        <w:rPr>
          <w:b w:val="1"/>
          <w:color w:val="000000"/>
          <w:spacing w:val="-4"/>
        </w:rPr>
        <w:t xml:space="preserve">Договор </w:t>
      </w:r>
    </w:p>
    <w:p w14:paraId="02000000">
      <w:pPr>
        <w:ind/>
        <w:jc w:val="center"/>
        <w:outlineLvl w:val="0"/>
        <w:rPr>
          <w:b w:val="1"/>
          <w:color w:val="000000"/>
          <w:spacing w:val="-4"/>
        </w:rPr>
      </w:pPr>
      <w:r>
        <w:rPr>
          <w:b w:val="1"/>
          <w:color w:val="000000"/>
          <w:spacing w:val="-4"/>
        </w:rPr>
        <w:t>субаренды нежилого помещения № 0</w:t>
      </w:r>
      <w:r>
        <w:rPr>
          <w:b w:val="1"/>
          <w:color w:val="000000"/>
          <w:spacing w:val="-4"/>
        </w:rPr>
        <w:t>1/25</w:t>
      </w: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5498"/>
        <w:gridCol w:w="4968"/>
      </w:tblGrid>
      <w:tr>
        <w:tc>
          <w:tcPr>
            <w:tcW w:type="dxa" w:w="5498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3000000">
            <w:pPr>
              <w:spacing w:afterAutospacing="on" w:beforeAutospacing="on"/>
              <w:ind/>
              <w:rPr>
                <w:spacing w:val="-4"/>
              </w:rPr>
            </w:pPr>
            <w:r>
              <w:rPr>
                <w:spacing w:val="-4"/>
              </w:rPr>
              <w:t>г. Энск</w:t>
            </w:r>
          </w:p>
        </w:tc>
        <w:tc>
          <w:tcPr>
            <w:tcW w:type="dxa" w:w="4968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4000000">
            <w:pPr>
              <w:spacing w:afterAutospacing="on" w:beforeAutospacing="on"/>
              <w:ind/>
              <w:jc w:val="right"/>
              <w:rPr>
                <w:spacing w:val="-4"/>
              </w:rPr>
            </w:pPr>
            <w:r>
              <w:rPr>
                <w:color w:val="000000"/>
                <w:spacing w:val="-4"/>
              </w:rPr>
              <w:t>«10</w:t>
            </w:r>
            <w:r>
              <w:rPr>
                <w:color w:val="000000"/>
                <w:spacing w:val="-4"/>
              </w:rPr>
              <w:t xml:space="preserve">» января </w:t>
            </w:r>
            <w:r>
              <w:rPr>
                <w:color w:val="000000"/>
                <w:spacing w:val="-4"/>
              </w:rPr>
              <w:t>202</w:t>
            </w:r>
            <w:r>
              <w:rPr>
                <w:color w:val="000000"/>
                <w:spacing w:val="-4"/>
              </w:rPr>
              <w:t>5</w:t>
            </w:r>
            <w:r>
              <w:rPr>
                <w:color w:val="000000"/>
                <w:spacing w:val="-4"/>
              </w:rPr>
              <w:t xml:space="preserve"> г.</w:t>
            </w:r>
          </w:p>
        </w:tc>
      </w:tr>
    </w:tbl>
    <w:p w14:paraId="05000000">
      <w:pPr>
        <w:pStyle w:val="Style_2"/>
        <w:spacing w:line="240" w:lineRule="auto"/>
        <w:ind w:firstLine="567" w:left="0"/>
        <w:jc w:val="both"/>
        <w:rPr>
          <w:rFonts w:ascii="Times New Roman" w:hAnsi="Times New Roman"/>
          <w:b w:val="1"/>
          <w:color w:val="000000"/>
          <w:spacing w:val="-4"/>
        </w:rPr>
      </w:pPr>
      <w:bookmarkStart w:id="1" w:name="_Hlk85550425"/>
    </w:p>
    <w:p w14:paraId="06000000">
      <w:pPr>
        <w:pStyle w:val="Style_2"/>
        <w:spacing w:line="240" w:lineRule="auto"/>
        <w:ind w:firstLine="709" w:left="0"/>
        <w:jc w:val="both"/>
        <w:rPr>
          <w:rFonts w:ascii="Times New Roman" w:hAnsi="Times New Roman"/>
          <w:color w:val="000000"/>
          <w:spacing w:val="-4"/>
        </w:rPr>
      </w:pPr>
      <w:r>
        <w:rPr>
          <w:rFonts w:ascii="Times New Roman" w:hAnsi="Times New Roman"/>
          <w:b w:val="1"/>
          <w:color w:val="000000"/>
          <w:spacing w:val="-4"/>
        </w:rPr>
        <w:t>Фонд «Центр поддержки предпринимательства Энской области»</w:t>
      </w:r>
      <w:r>
        <w:rPr>
          <w:rFonts w:ascii="Times New Roman" w:hAnsi="Times New Roman"/>
          <w:color w:val="000000"/>
          <w:spacing w:val="-4"/>
        </w:rPr>
        <w:t xml:space="preserve">, именуемый </w:t>
      </w:r>
      <w:r>
        <w:rPr>
          <w:rFonts w:ascii="Times New Roman" w:hAnsi="Times New Roman"/>
          <w:color w:val="000000"/>
          <w:spacing w:val="-4"/>
        </w:rPr>
        <w:br/>
      </w:r>
      <w:r>
        <w:rPr>
          <w:rFonts w:ascii="Times New Roman" w:hAnsi="Times New Roman"/>
          <w:color w:val="000000"/>
          <w:spacing w:val="-4"/>
        </w:rPr>
        <w:t>в дальнейшем «</w:t>
      </w:r>
      <w:r>
        <w:rPr>
          <w:rFonts w:ascii="Times New Roman" w:hAnsi="Times New Roman"/>
          <w:color w:val="000000"/>
          <w:spacing w:val="-4"/>
        </w:rPr>
        <w:t>Арендатор</w:t>
      </w:r>
      <w:r>
        <w:rPr>
          <w:rFonts w:ascii="Times New Roman" w:hAnsi="Times New Roman"/>
          <w:color w:val="000000"/>
          <w:spacing w:val="-4"/>
        </w:rPr>
        <w:t>», в лице</w:t>
      </w:r>
      <w:r>
        <w:rPr>
          <w:rFonts w:ascii="Times New Roman" w:hAnsi="Times New Roman"/>
          <w:color w:val="000000"/>
          <w:spacing w:val="-4"/>
        </w:rPr>
        <w:t xml:space="preserve"> генерального л=диреткора Пэпэтэшина П.П.</w:t>
      </w:r>
      <w:r>
        <w:rPr>
          <w:rFonts w:ascii="Times New Roman" w:hAnsi="Times New Roman"/>
          <w:color w:val="000000"/>
          <w:spacing w:val="-4"/>
        </w:rPr>
        <w:t>, действующего на основании Устава</w:t>
      </w:r>
      <w:r>
        <w:rPr>
          <w:rFonts w:ascii="Times New Roman" w:hAnsi="Times New Roman"/>
          <w:color w:val="000000"/>
          <w:spacing w:val="-4"/>
        </w:rPr>
        <w:t>, с одной стороны</w:t>
      </w:r>
      <w:bookmarkEnd w:id="1"/>
      <w:r>
        <w:rPr>
          <w:rFonts w:ascii="Times New Roman" w:hAnsi="Times New Roman"/>
          <w:color w:val="000000"/>
          <w:spacing w:val="-4"/>
        </w:rPr>
        <w:t xml:space="preserve">, и </w:t>
      </w:r>
    </w:p>
    <w:p w14:paraId="07000000">
      <w:pPr>
        <w:pStyle w:val="Style_2"/>
        <w:spacing w:line="240" w:lineRule="auto"/>
        <w:ind w:firstLine="709" w:left="0"/>
        <w:jc w:val="both"/>
        <w:rPr>
          <w:rFonts w:ascii="Times New Roman" w:hAnsi="Times New Roman"/>
          <w:color w:val="000000"/>
          <w:spacing w:val="-4"/>
        </w:rPr>
      </w:pPr>
      <w:r>
        <w:rPr>
          <w:rFonts w:ascii="Times New Roman" w:hAnsi="Times New Roman"/>
          <w:b w:val="1"/>
          <w:color w:val="000000"/>
          <w:spacing w:val="-4"/>
        </w:rPr>
        <w:t>Общество с ограниченной ответственностью «P</w:t>
      </w:r>
      <w:r>
        <w:rPr>
          <w:rFonts w:ascii="Times New Roman" w:hAnsi="Times New Roman"/>
          <w:b w:val="1"/>
          <w:color w:val="000000"/>
          <w:spacing w:val="-4"/>
        </w:rPr>
        <w:t>pt.ru»,</w:t>
      </w:r>
      <w:r>
        <w:rPr>
          <w:rFonts w:ascii="Times New Roman" w:hAnsi="Times New Roman"/>
          <w:color w:val="000000"/>
          <w:spacing w:val="-4"/>
        </w:rPr>
        <w:t xml:space="preserve"> именуемое в дальнейшем «Субарендатор», в лице генерального </w:t>
      </w:r>
      <w:r>
        <w:rPr>
          <w:rFonts w:ascii="Times New Roman" w:hAnsi="Times New Roman"/>
          <w:spacing w:val="-4"/>
        </w:rPr>
        <w:t xml:space="preserve">директора </w:t>
      </w:r>
      <w:r>
        <w:rPr>
          <w:rFonts w:ascii="Times New Roman" w:hAnsi="Times New Roman"/>
          <w:spacing w:val="-4"/>
        </w:rPr>
        <w:t>Петрова П.П.</w:t>
      </w:r>
      <w:r>
        <w:rPr>
          <w:rFonts w:ascii="Times New Roman" w:hAnsi="Times New Roman"/>
          <w:color w:val="000000"/>
          <w:spacing w:val="-4"/>
        </w:rPr>
        <w:t xml:space="preserve">, действующего на основании </w:t>
      </w:r>
      <w:r>
        <w:rPr>
          <w:rFonts w:ascii="Times New Roman" w:hAnsi="Times New Roman"/>
          <w:color w:val="000000"/>
          <w:spacing w:val="-4"/>
        </w:rPr>
        <w:t>Устава</w:t>
      </w:r>
      <w:r>
        <w:rPr>
          <w:rFonts w:ascii="Times New Roman" w:hAnsi="Times New Roman"/>
          <w:color w:val="000000"/>
          <w:spacing w:val="-4"/>
        </w:rPr>
        <w:t>,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  <w:spacing w:val="-4"/>
        </w:rPr>
        <w:t>с другой стороны, а вместе именуемые «Стороны», заключили настоящий договор о нижеследующем:</w:t>
      </w:r>
    </w:p>
    <w:p w14:paraId="08000000">
      <w:pPr>
        <w:pStyle w:val="Style_2"/>
        <w:numPr>
          <w:ilvl w:val="0"/>
          <w:numId w:val="1"/>
        </w:numPr>
        <w:spacing w:line="240" w:lineRule="auto"/>
        <w:ind/>
        <w:jc w:val="center"/>
        <w:rPr>
          <w:rFonts w:ascii="Times New Roman" w:hAnsi="Times New Roman"/>
          <w:color w:val="000000"/>
          <w:spacing w:val="-4"/>
        </w:rPr>
      </w:pPr>
      <w:r>
        <w:rPr>
          <w:rFonts w:ascii="Times New Roman" w:hAnsi="Times New Roman"/>
          <w:b w:val="1"/>
          <w:color w:val="000000"/>
          <w:spacing w:val="-4"/>
        </w:rPr>
        <w:t>Предмет договора</w:t>
      </w:r>
    </w:p>
    <w:p w14:paraId="09000000">
      <w:pPr>
        <w:pStyle w:val="Style_3"/>
        <w:numPr>
          <w:ilvl w:val="1"/>
          <w:numId w:val="1"/>
        </w:numPr>
        <w:tabs>
          <w:tab w:leader="none" w:pos="1134" w:val="left"/>
        </w:tabs>
        <w:spacing w:afterAutospacing="on" w:beforeAutospacing="on"/>
        <w:ind w:firstLine="709" w:left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По настоящему договору </w:t>
      </w:r>
      <w:r>
        <w:rPr>
          <w:color w:val="000000"/>
          <w:spacing w:val="-4"/>
        </w:rPr>
        <w:t>А</w:t>
      </w:r>
      <w:r>
        <w:rPr>
          <w:color w:val="000000"/>
          <w:spacing w:val="-4"/>
        </w:rPr>
        <w:t xml:space="preserve">рендатор обязуется предоставить Субарендатору за плату во временное владение и пользование объект недвижимого имущества, расположенный </w:t>
      </w:r>
      <w:r>
        <w:rPr>
          <w:color w:val="000000"/>
          <w:spacing w:val="-4"/>
        </w:rPr>
        <w:br/>
      </w:r>
      <w:r>
        <w:rPr>
          <w:color w:val="000000"/>
          <w:spacing w:val="-4"/>
        </w:rPr>
        <w:t>в помещении с кадастровым номером 12:15:123456:78, по адресу:</w:t>
      </w:r>
      <w:r>
        <w:rPr>
          <w:color w:val="000000"/>
          <w:spacing w:val="-4"/>
        </w:rPr>
        <w:t xml:space="preserve"> Энская</w:t>
      </w:r>
      <w:r>
        <w:rPr>
          <w:color w:val="000000"/>
          <w:spacing w:val="-4"/>
        </w:rPr>
        <w:t xml:space="preserve"> область, </w:t>
      </w:r>
      <w:r>
        <w:rPr>
          <w:color w:val="000000"/>
          <w:spacing w:val="-4"/>
        </w:rPr>
        <w:br/>
      </w:r>
      <w:r>
        <w:rPr>
          <w:color w:val="000000"/>
          <w:spacing w:val="-4"/>
        </w:rPr>
        <w:t xml:space="preserve">г. Энск, ул. Мира д. 18, 4 этаж, пом. </w:t>
      </w:r>
      <w:r>
        <w:rPr>
          <w:color w:val="000000"/>
          <w:spacing w:val="-4"/>
        </w:rPr>
        <w:t>VI</w:t>
      </w:r>
      <w:r>
        <w:rPr>
          <w:color w:val="000000"/>
          <w:spacing w:val="-4"/>
        </w:rPr>
        <w:t>.</w:t>
      </w:r>
    </w:p>
    <w:p w14:paraId="0A000000">
      <w:pPr>
        <w:pStyle w:val="Style_3"/>
        <w:numPr>
          <w:ilvl w:val="1"/>
          <w:numId w:val="1"/>
        </w:numPr>
        <w:tabs>
          <w:tab w:leader="none" w:pos="1134" w:val="left"/>
        </w:tabs>
        <w:spacing w:afterAutospacing="on" w:beforeAutospacing="on"/>
        <w:ind w:firstLine="709" w:left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Объектом субаренды является нежилое помещение (офис) </w:t>
      </w:r>
      <w:r>
        <w:rPr>
          <w:b w:val="0"/>
          <w:color w:val="000000"/>
          <w:spacing w:val="-4"/>
        </w:rPr>
        <w:t>№</w:t>
      </w:r>
      <w:r>
        <w:rPr>
          <w:b w:val="1"/>
          <w:color w:val="000000"/>
          <w:spacing w:val="-4"/>
        </w:rPr>
        <w:t xml:space="preserve"> </w:t>
      </w:r>
      <w:r>
        <w:rPr>
          <w:color w:val="000000"/>
          <w:spacing w:val="-4"/>
        </w:rPr>
        <w:t xml:space="preserve">54, общей площадью </w:t>
      </w:r>
      <w:r>
        <w:rPr>
          <w:color w:val="000000"/>
          <w:spacing w:val="-4"/>
        </w:rPr>
        <w:t>26,6</w:t>
      </w:r>
      <w:r>
        <w:rPr>
          <w:b w:val="1"/>
          <w:color w:val="000000"/>
          <w:spacing w:val="-4"/>
        </w:rPr>
        <w:t xml:space="preserve"> </w:t>
      </w:r>
      <w:r>
        <w:rPr>
          <w:b w:val="1"/>
          <w:color w:val="000000"/>
          <w:spacing w:val="-4"/>
        </w:rPr>
        <w:t xml:space="preserve"> </w:t>
      </w:r>
      <w:r>
        <w:rPr>
          <w:b w:val="0"/>
          <w:color w:val="000000"/>
          <w:spacing w:val="-4"/>
        </w:rPr>
        <w:t>кв.м</w:t>
      </w:r>
      <w:r>
        <w:rPr>
          <w:b w:val="0"/>
          <w:color w:val="000000"/>
          <w:spacing w:val="-4"/>
        </w:rPr>
        <w:t>.</w:t>
      </w:r>
      <w:r>
        <w:rPr>
          <w:b w:val="0"/>
          <w:color w:val="000000"/>
          <w:spacing w:val="-4"/>
        </w:rPr>
        <w:t>,</w:t>
      </w:r>
      <w:r>
        <w:rPr>
          <w:color w:val="000000"/>
          <w:spacing w:val="-4"/>
        </w:rPr>
        <w:t xml:space="preserve"> расположенное в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</w:rPr>
        <w:t xml:space="preserve">помещении бизнес-инкубатора </w:t>
      </w:r>
      <w:r>
        <w:rPr>
          <w:color w:val="000000"/>
          <w:spacing w:val="-4"/>
        </w:rPr>
        <w:br/>
      </w:r>
      <w:r>
        <w:rPr>
          <w:color w:val="000000"/>
          <w:spacing w:val="-4"/>
        </w:rPr>
        <w:t xml:space="preserve">№ 420 (далее «Объект»). План Объекта является Приложением № 1 к настоящему Договору и является его неотъемлемой частью. </w:t>
      </w:r>
    </w:p>
    <w:p w14:paraId="0B000000">
      <w:pPr>
        <w:pStyle w:val="Style_3"/>
        <w:numPr>
          <w:ilvl w:val="1"/>
          <w:numId w:val="1"/>
        </w:numPr>
        <w:tabs>
          <w:tab w:leader="none" w:pos="1134" w:val="left"/>
        </w:tabs>
        <w:spacing w:afterAutospacing="on" w:beforeAutospacing="on"/>
        <w:ind w:firstLine="709" w:left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>Нежилое помещение предоставляется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</w:rPr>
        <w:t>для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</w:rPr>
        <w:t>размещения офиса Субарендатора, при осуществлении им уставной деятельности.</w:t>
      </w:r>
    </w:p>
    <w:p w14:paraId="0C000000">
      <w:pPr>
        <w:pStyle w:val="Style_3"/>
        <w:numPr>
          <w:ilvl w:val="1"/>
          <w:numId w:val="1"/>
        </w:numPr>
        <w:tabs>
          <w:tab w:leader="none" w:pos="1134" w:val="left"/>
        </w:tabs>
        <w:spacing w:afterAutospacing="on" w:beforeAutospacing="on"/>
        <w:ind w:firstLine="709" w:left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>Помещение оборудовано системами коммунальной инфраструктуры</w:t>
      </w:r>
      <w:r>
        <w:rPr>
          <w:color w:val="000000"/>
          <w:spacing w:val="-4"/>
        </w:rPr>
        <w:t xml:space="preserve">: </w:t>
      </w:r>
      <w:r>
        <w:rPr>
          <w:color w:val="000000"/>
          <w:spacing w:val="-4"/>
        </w:rPr>
        <w:t>отопление, кондиционирование, электроснабжение, а также мебелью, в объеме согласованном сторонами.</w:t>
      </w:r>
    </w:p>
    <w:p w14:paraId="0D000000">
      <w:pPr>
        <w:pStyle w:val="Style_3"/>
        <w:numPr>
          <w:ilvl w:val="1"/>
          <w:numId w:val="1"/>
        </w:numPr>
        <w:tabs>
          <w:tab w:leader="none" w:pos="1134" w:val="left"/>
        </w:tabs>
        <w:ind w:firstLine="709" w:left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На момент заключения настоящего Договора помещение предоставлено Арендатору </w:t>
      </w:r>
      <w:r>
        <w:rPr>
          <w:color w:val="000000"/>
          <w:spacing w:val="-4"/>
        </w:rPr>
        <w:br/>
      </w:r>
      <w:r>
        <w:rPr>
          <w:color w:val="000000"/>
          <w:spacing w:val="-4"/>
        </w:rPr>
        <w:t>во временное владение и пользование по договору аренды №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</w:rPr>
        <w:t>ММО-40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</w:rPr>
        <w:t>от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</w:rPr>
        <w:t>01.08.2023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</w:rPr>
        <w:t xml:space="preserve">(далее </w:t>
      </w:r>
      <w:r>
        <w:rPr>
          <w:color w:val="000000"/>
          <w:spacing w:val="-4"/>
        </w:rPr>
        <w:t>–</w:t>
      </w:r>
      <w:r>
        <w:rPr>
          <w:color w:val="000000"/>
          <w:spacing w:val="-4"/>
        </w:rPr>
        <w:t xml:space="preserve"> договор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</w:rPr>
        <w:t xml:space="preserve">аренды). </w:t>
      </w:r>
    </w:p>
    <w:p w14:paraId="0E000000">
      <w:pPr>
        <w:tabs>
          <w:tab w:leader="none" w:pos="1134" w:val="left"/>
        </w:tabs>
        <w:ind w:firstLine="709" w:left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>Во исполнение условий договора аренды Арендатором получено согласие Арендодателя на заключение договора Субаренды.</w:t>
      </w:r>
    </w:p>
    <w:p w14:paraId="0F000000">
      <w:pPr>
        <w:pStyle w:val="Style_3"/>
        <w:numPr>
          <w:ilvl w:val="1"/>
          <w:numId w:val="1"/>
        </w:numPr>
        <w:tabs>
          <w:tab w:leader="none" w:pos="1134" w:val="left"/>
        </w:tabs>
        <w:spacing w:afterAutospacing="on"/>
        <w:ind w:firstLine="709" w:left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>Не позднее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</w:rPr>
        <w:t>2-х рабочих дней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</w:rPr>
        <w:t>с момента заключения настоящего Договора Арендатор передает Субарендатору помещение на основании акта приема-передачи.</w:t>
      </w:r>
    </w:p>
    <w:p w14:paraId="10000000">
      <w:pPr>
        <w:pStyle w:val="Style_2"/>
        <w:numPr>
          <w:ilvl w:val="0"/>
          <w:numId w:val="1"/>
        </w:numPr>
        <w:spacing w:line="240" w:lineRule="auto"/>
        <w:ind/>
        <w:jc w:val="center"/>
        <w:rPr>
          <w:rFonts w:ascii="Times New Roman" w:hAnsi="Times New Roman"/>
          <w:b w:val="1"/>
          <w:spacing w:val="-4"/>
        </w:rPr>
      </w:pPr>
      <w:r>
        <w:rPr>
          <w:rFonts w:ascii="Times New Roman" w:hAnsi="Times New Roman"/>
          <w:b w:val="1"/>
          <w:color w:val="000000"/>
          <w:spacing w:val="-4"/>
        </w:rPr>
        <w:t xml:space="preserve">Арендная плата </w:t>
      </w:r>
      <w:r>
        <w:rPr>
          <w:rFonts w:ascii="Times New Roman" w:hAnsi="Times New Roman"/>
          <w:b w:val="1"/>
          <w:spacing w:val="-4"/>
        </w:rPr>
        <w:t>и порядок расчетов</w:t>
      </w:r>
    </w:p>
    <w:p w14:paraId="11000000">
      <w:pPr>
        <w:pStyle w:val="Style_4"/>
        <w:numPr>
          <w:ilvl w:val="1"/>
          <w:numId w:val="1"/>
        </w:numPr>
        <w:tabs>
          <w:tab w:leader="none" w:pos="1134" w:val="left"/>
        </w:tabs>
        <w:spacing w:after="0" w:before="0" w:line="293" w:lineRule="atLeast"/>
        <w:ind w:firstLine="709" w:left="0"/>
        <w:jc w:val="both"/>
        <w:rPr>
          <w:b w:val="0"/>
          <w:color w:val="000000"/>
          <w:spacing w:val="-4"/>
        </w:rPr>
      </w:pPr>
      <w:r>
        <w:rPr>
          <w:spacing w:val="-4"/>
        </w:rPr>
        <w:t>Арендная плата</w:t>
      </w:r>
      <w:r>
        <w:rPr>
          <w:spacing w:val="-4"/>
        </w:rPr>
        <w:t xml:space="preserve"> </w:t>
      </w:r>
      <w:r>
        <w:rPr>
          <w:spacing w:val="-4"/>
        </w:rPr>
        <w:t>устанавливается в денежной форме и составляет</w:t>
      </w:r>
      <w:r>
        <w:rPr>
          <w:b w:val="1"/>
          <w:spacing w:val="-4"/>
        </w:rPr>
        <w:t xml:space="preserve"> </w:t>
      </w:r>
      <w:r>
        <w:rPr>
          <w:b w:val="0"/>
          <w:spacing w:val="-4"/>
        </w:rPr>
        <w:t xml:space="preserve">14 000 рублей, в т.ч.ю НДС. </w:t>
      </w:r>
      <w:r>
        <w:rPr>
          <w:b w:val="0"/>
          <w:spacing w:val="-4"/>
        </w:rPr>
        <w:t xml:space="preserve"> </w:t>
      </w:r>
    </w:p>
    <w:p w14:paraId="12000000">
      <w:pPr>
        <w:pStyle w:val="Style_4"/>
        <w:numPr>
          <w:ilvl w:val="1"/>
          <w:numId w:val="1"/>
        </w:numPr>
        <w:tabs>
          <w:tab w:leader="none" w:pos="1134" w:val="left"/>
        </w:tabs>
        <w:spacing w:after="0" w:before="0" w:line="293" w:lineRule="atLeast"/>
        <w:ind w:firstLine="709" w:left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>Арендная плата начисляется с момента подписания Сторонами акта</w:t>
      </w:r>
      <w:r>
        <w:rPr>
          <w:spacing w:val="-4"/>
        </w:rPr>
        <w:t xml:space="preserve"> </w:t>
      </w:r>
      <w:r>
        <w:rPr>
          <w:color w:val="000000"/>
          <w:spacing w:val="-4"/>
        </w:rPr>
        <w:t>приема-передачи нежилого помещения, стоимость коммунальных платежей включена в стоимость арендной платы.</w:t>
      </w:r>
    </w:p>
    <w:p w14:paraId="13000000">
      <w:pPr>
        <w:pStyle w:val="Style_4"/>
        <w:numPr>
          <w:ilvl w:val="1"/>
          <w:numId w:val="1"/>
        </w:numPr>
        <w:tabs>
          <w:tab w:leader="none" w:pos="1134" w:val="left"/>
        </w:tabs>
        <w:spacing w:after="0" w:before="0" w:line="293" w:lineRule="atLeast"/>
        <w:ind w:firstLine="709" w:left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>Арендная плата вносится Субарендатором ежемесячно, не позднее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</w:rPr>
        <w:t xml:space="preserve">10 (десяти) рабочих дней со дня начала отчетного месяца за текущий месяц на основании выставленного Арендатором счета. Арендная плата за первый месяц аренды, вносится Субарендатором не позднее 10 (десяти) рабочих дней </w:t>
      </w:r>
      <w:r>
        <w:rPr>
          <w:color w:val="000000"/>
          <w:spacing w:val="-4"/>
        </w:rPr>
        <w:t>со дня заключения настоящего Договора и выставления Арендатором счета на оплату. Арендатор ежемесячно передает Субарендатору Акт приема-передачи оказанных услуг.</w:t>
      </w:r>
    </w:p>
    <w:p w14:paraId="14000000">
      <w:pPr>
        <w:pStyle w:val="Style_4"/>
        <w:numPr>
          <w:ilvl w:val="1"/>
          <w:numId w:val="1"/>
        </w:numPr>
        <w:tabs>
          <w:tab w:leader="none" w:pos="1134" w:val="left"/>
        </w:tabs>
        <w:spacing w:after="0" w:before="0" w:line="293" w:lineRule="atLeast"/>
        <w:ind w:firstLine="709" w:left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Основанием для производства платежей является Договор. Отсутствие счета на оплату, </w:t>
      </w:r>
      <w:r>
        <w:rPr>
          <w:color w:val="000000"/>
          <w:spacing w:val="-4"/>
        </w:rPr>
        <w:br/>
      </w:r>
      <w:r>
        <w:rPr>
          <w:color w:val="000000"/>
          <w:spacing w:val="-4"/>
        </w:rPr>
        <w:t xml:space="preserve">не является основанием для неоплаты или задержки оплаты Субарендатором любого из платежей </w:t>
      </w:r>
      <w:r>
        <w:rPr>
          <w:color w:val="000000"/>
          <w:spacing w:val="-4"/>
        </w:rPr>
        <w:br/>
      </w:r>
      <w:r>
        <w:rPr>
          <w:color w:val="000000"/>
          <w:spacing w:val="-4"/>
        </w:rPr>
        <w:t>по Договору.</w:t>
      </w:r>
    </w:p>
    <w:p w14:paraId="15000000">
      <w:pPr>
        <w:pStyle w:val="Style_2"/>
        <w:numPr>
          <w:ilvl w:val="0"/>
          <w:numId w:val="1"/>
        </w:numPr>
        <w:spacing w:line="240" w:lineRule="auto"/>
        <w:ind/>
        <w:jc w:val="center"/>
        <w:rPr>
          <w:rFonts w:ascii="Times New Roman" w:hAnsi="Times New Roman"/>
          <w:b w:val="1"/>
          <w:color w:val="000000"/>
          <w:spacing w:val="-4"/>
        </w:rPr>
      </w:pPr>
      <w:r>
        <w:rPr>
          <w:rFonts w:ascii="Times New Roman" w:hAnsi="Times New Roman"/>
          <w:b w:val="1"/>
          <w:color w:val="000000"/>
          <w:spacing w:val="-4"/>
        </w:rPr>
        <w:t> Срок субаренды</w:t>
      </w:r>
    </w:p>
    <w:p w14:paraId="16000000">
      <w:pPr>
        <w:pStyle w:val="Style_3"/>
        <w:numPr>
          <w:ilvl w:val="1"/>
          <w:numId w:val="1"/>
        </w:numPr>
        <w:tabs>
          <w:tab w:leader="none" w:pos="1134" w:val="left"/>
        </w:tabs>
        <w:spacing w:afterAutospacing="on"/>
        <w:ind w:firstLine="709" w:left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>Срок субаренды помещения по настоящему договору составляет</w:t>
      </w:r>
      <w:r>
        <w:rPr>
          <w:color w:val="000000"/>
          <w:spacing w:val="-4"/>
        </w:rPr>
        <w:t xml:space="preserve"> 11</w:t>
      </w:r>
      <w:r>
        <w:rPr>
          <w:color w:val="000000"/>
          <w:spacing w:val="-4"/>
        </w:rPr>
        <w:t xml:space="preserve"> (</w:t>
      </w:r>
      <w:r>
        <w:rPr>
          <w:color w:val="000000"/>
          <w:spacing w:val="-4"/>
        </w:rPr>
        <w:t>одиннадцать</w:t>
      </w:r>
      <w:r>
        <w:rPr>
          <w:color w:val="000000"/>
          <w:spacing w:val="-4"/>
        </w:rPr>
        <w:t>)</w:t>
      </w:r>
      <w:r>
        <w:rPr>
          <w:color w:val="000000"/>
          <w:spacing w:val="-4"/>
        </w:rPr>
        <w:t xml:space="preserve"> м</w:t>
      </w:r>
      <w:r>
        <w:rPr>
          <w:color w:val="000000"/>
          <w:spacing w:val="-4"/>
        </w:rPr>
        <w:t>есяц</w:t>
      </w:r>
      <w:r>
        <w:rPr>
          <w:color w:val="000000"/>
          <w:spacing w:val="-4"/>
        </w:rPr>
        <w:t>ев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</w:rPr>
        <w:br/>
      </w:r>
      <w:r>
        <w:rPr>
          <w:color w:val="000000"/>
          <w:spacing w:val="-4"/>
        </w:rPr>
        <w:t>с момента его заключения</w:t>
      </w:r>
      <w:r>
        <w:rPr>
          <w:color w:val="000000"/>
          <w:spacing w:val="-4"/>
        </w:rPr>
        <w:t xml:space="preserve"> и может быть продлен на срок, не превышающий предельный срок договора, </w:t>
      </w:r>
      <w:r>
        <w:rPr>
          <w:color w:val="000000"/>
          <w:spacing w:val="-4"/>
        </w:rPr>
        <w:t>установленный Порядком</w:t>
      </w:r>
      <w:r>
        <w:rPr>
          <w:color w:val="000000"/>
          <w:spacing w:val="-4"/>
        </w:rPr>
        <w:t xml:space="preserve"> конкурсного отбора.</w:t>
      </w:r>
    </w:p>
    <w:p w14:paraId="17000000">
      <w:pPr>
        <w:pStyle w:val="Style_3"/>
        <w:numPr>
          <w:ilvl w:val="1"/>
          <w:numId w:val="1"/>
        </w:numPr>
        <w:tabs>
          <w:tab w:leader="none" w:pos="1134" w:val="left"/>
        </w:tabs>
        <w:spacing w:afterAutospacing="on"/>
        <w:ind w:firstLine="709" w:left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>При заключении договора субаренды на новый срок условия договора могут быть изменены по соглашению Сторон.</w:t>
      </w:r>
    </w:p>
    <w:p w14:paraId="18000000">
      <w:pPr>
        <w:pStyle w:val="Style_3"/>
        <w:numPr>
          <w:ilvl w:val="1"/>
          <w:numId w:val="1"/>
        </w:numPr>
        <w:tabs>
          <w:tab w:leader="none" w:pos="1134" w:val="left"/>
        </w:tabs>
        <w:spacing w:afterAutospacing="on"/>
        <w:ind w:firstLine="709" w:left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Досрочное прекращение договора аренды влечет прекращение настоящего договора. </w:t>
      </w:r>
    </w:p>
    <w:p w14:paraId="19000000">
      <w:pPr>
        <w:pStyle w:val="Style_3"/>
        <w:numPr>
          <w:ilvl w:val="1"/>
          <w:numId w:val="1"/>
        </w:numPr>
        <w:tabs>
          <w:tab w:leader="none" w:pos="1134" w:val="left"/>
        </w:tabs>
        <w:spacing w:afterAutospacing="on"/>
        <w:ind w:firstLine="709" w:left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>Расторжение договора субаренды по инициативе Субарендатора допускается при наличии уведомления Арендатора не позднее, чем за 1 (один) месяц до предполагаемой даты прекращения договора.</w:t>
      </w:r>
    </w:p>
    <w:p w14:paraId="1A000000">
      <w:pPr>
        <w:pStyle w:val="Style_3"/>
        <w:numPr>
          <w:ilvl w:val="1"/>
          <w:numId w:val="1"/>
        </w:numPr>
        <w:tabs>
          <w:tab w:leader="none" w:pos="1134" w:val="left"/>
        </w:tabs>
        <w:spacing w:afterAutospacing="on"/>
        <w:ind w:firstLine="709" w:left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>Субарендатор не имеет преимущественного права на заключение договора субаренды на новый срок.</w:t>
      </w:r>
    </w:p>
    <w:p w14:paraId="1B000000">
      <w:pPr>
        <w:pStyle w:val="Style_2"/>
        <w:numPr>
          <w:ilvl w:val="0"/>
          <w:numId w:val="1"/>
        </w:numPr>
        <w:spacing w:line="240" w:lineRule="auto"/>
        <w:ind/>
        <w:jc w:val="center"/>
        <w:rPr>
          <w:rFonts w:ascii="Times New Roman" w:hAnsi="Times New Roman"/>
          <w:b w:val="1"/>
          <w:color w:val="000000"/>
          <w:spacing w:val="-4"/>
        </w:rPr>
      </w:pPr>
      <w:r>
        <w:rPr>
          <w:rFonts w:ascii="Times New Roman" w:hAnsi="Times New Roman"/>
          <w:b w:val="1"/>
          <w:color w:val="000000"/>
          <w:spacing w:val="-4"/>
        </w:rPr>
        <w:t>Права и обязанности сторон</w:t>
      </w:r>
    </w:p>
    <w:p w14:paraId="1C000000">
      <w:pPr>
        <w:pStyle w:val="Style_3"/>
        <w:numPr>
          <w:ilvl w:val="1"/>
          <w:numId w:val="1"/>
        </w:numPr>
        <w:tabs>
          <w:tab w:leader="none" w:pos="1134" w:val="left"/>
        </w:tabs>
        <w:spacing w:afterAutospacing="on"/>
        <w:ind w:firstLine="709" w:left="0"/>
        <w:jc w:val="both"/>
        <w:rPr>
          <w:b w:val="1"/>
          <w:color w:val="000000"/>
          <w:spacing w:val="-4"/>
        </w:rPr>
      </w:pPr>
      <w:r>
        <w:rPr>
          <w:b w:val="1"/>
          <w:color w:val="000000"/>
          <w:spacing w:val="-4"/>
        </w:rPr>
        <w:t>Субарендатор имеет право:</w:t>
      </w:r>
    </w:p>
    <w:p w14:paraId="1D000000">
      <w:pPr>
        <w:pStyle w:val="Style_3"/>
        <w:numPr>
          <w:ilvl w:val="2"/>
          <w:numId w:val="1"/>
        </w:numPr>
        <w:tabs>
          <w:tab w:leader="none" w:pos="1276" w:val="left"/>
        </w:tabs>
        <w:spacing w:afterAutospacing="on"/>
        <w:ind w:firstLine="709" w:left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>С письменного согласия Арендодателя и Арендатора производить улучшения арендованного имущества.</w:t>
      </w:r>
    </w:p>
    <w:p w14:paraId="1E000000">
      <w:pPr>
        <w:pStyle w:val="Style_3"/>
        <w:numPr>
          <w:ilvl w:val="1"/>
          <w:numId w:val="1"/>
        </w:numPr>
        <w:tabs>
          <w:tab w:leader="none" w:pos="1134" w:val="left"/>
        </w:tabs>
        <w:spacing w:afterAutospacing="on"/>
        <w:ind w:firstLine="709" w:left="0"/>
        <w:jc w:val="both"/>
        <w:rPr>
          <w:b w:val="1"/>
          <w:color w:val="000000"/>
          <w:spacing w:val="-4"/>
        </w:rPr>
      </w:pPr>
      <w:r>
        <w:rPr>
          <w:b w:val="1"/>
          <w:color w:val="000000"/>
          <w:spacing w:val="-4"/>
        </w:rPr>
        <w:t>Субарендатор обязан:</w:t>
      </w:r>
    </w:p>
    <w:p w14:paraId="1F000000">
      <w:pPr>
        <w:pStyle w:val="Style_3"/>
        <w:numPr>
          <w:ilvl w:val="2"/>
          <w:numId w:val="1"/>
        </w:numPr>
        <w:tabs>
          <w:tab w:leader="none" w:pos="1276" w:val="left"/>
        </w:tabs>
        <w:spacing w:afterAutospacing="on"/>
        <w:ind w:firstLine="709" w:left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>Своевременно вносить арендную плату за пользование помещением.</w:t>
      </w:r>
    </w:p>
    <w:p w14:paraId="20000000">
      <w:pPr>
        <w:pStyle w:val="Style_3"/>
        <w:numPr>
          <w:ilvl w:val="2"/>
          <w:numId w:val="1"/>
        </w:numPr>
        <w:tabs>
          <w:tab w:leader="none" w:pos="1276" w:val="left"/>
        </w:tabs>
        <w:spacing w:afterAutospacing="on"/>
        <w:ind w:firstLine="709" w:left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>Пользоваться арендованным имуществом в соответствии с условиями настоящего договора субаренды и его целевым назначением</w:t>
      </w:r>
      <w:r>
        <w:rPr>
          <w:color w:val="000000"/>
          <w:spacing w:val="-4"/>
        </w:rPr>
        <w:t>.</w:t>
      </w:r>
    </w:p>
    <w:p w14:paraId="21000000">
      <w:pPr>
        <w:pStyle w:val="Style_3"/>
        <w:numPr>
          <w:ilvl w:val="2"/>
          <w:numId w:val="1"/>
        </w:numPr>
        <w:tabs>
          <w:tab w:leader="none" w:pos="1276" w:val="left"/>
        </w:tabs>
        <w:spacing w:afterAutospacing="on"/>
        <w:ind w:firstLine="709" w:left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>Поддерживать помещение в надлежащем состоянии.</w:t>
      </w:r>
    </w:p>
    <w:p w14:paraId="22000000">
      <w:pPr>
        <w:pStyle w:val="Style_3"/>
        <w:numPr>
          <w:ilvl w:val="2"/>
          <w:numId w:val="1"/>
        </w:numPr>
        <w:tabs>
          <w:tab w:leader="none" w:pos="1276" w:val="left"/>
        </w:tabs>
        <w:spacing w:afterAutospacing="on"/>
        <w:ind w:firstLine="709" w:left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При прекращении договора субаренды вернуть Арендатору помещение не позднее дня прекращения договора аренды по акту приема – передачи в том состоянии, в котором он его получил, </w:t>
      </w:r>
      <w:r>
        <w:rPr>
          <w:color w:val="000000"/>
          <w:spacing w:val="-4"/>
        </w:rPr>
        <w:br/>
      </w:r>
      <w:r>
        <w:rPr>
          <w:color w:val="000000"/>
          <w:spacing w:val="-4"/>
        </w:rPr>
        <w:t>с учетом нормального износа.</w:t>
      </w:r>
    </w:p>
    <w:p w14:paraId="23000000">
      <w:pPr>
        <w:pStyle w:val="Style_3"/>
        <w:numPr>
          <w:ilvl w:val="2"/>
          <w:numId w:val="1"/>
        </w:numPr>
        <w:tabs>
          <w:tab w:leader="none" w:pos="1276" w:val="left"/>
        </w:tabs>
        <w:spacing w:afterAutospacing="on"/>
        <w:ind w:firstLine="709" w:left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>Соблюдать технику безопасности, санитарно-гигиенические нормы, правила противопожарной безопасности, обеспечивать соблюдение требований пожарной безопасности сотрудниками, обеспечить ознакомление сотрудников с Правилами противопожарной безопасности, проводить инструктаж</w:t>
      </w:r>
      <w:r>
        <w:rPr>
          <w:color w:val="000000"/>
          <w:spacing w:val="-4"/>
        </w:rPr>
        <w:t>.</w:t>
      </w:r>
    </w:p>
    <w:p w14:paraId="24000000">
      <w:pPr>
        <w:pStyle w:val="Style_3"/>
        <w:numPr>
          <w:ilvl w:val="2"/>
          <w:numId w:val="1"/>
        </w:numPr>
        <w:tabs>
          <w:tab w:leader="none" w:pos="1276" w:val="left"/>
        </w:tabs>
        <w:spacing w:afterAutospacing="on"/>
        <w:ind w:firstLine="709" w:left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>Использовать помещение для осуществления фактической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</w:rPr>
        <w:t>деятельности</w:t>
      </w:r>
      <w:r>
        <w:rPr>
          <w:color w:val="000000"/>
          <w:spacing w:val="-4"/>
        </w:rPr>
        <w:t>, соответствующей основному коду экономической деятельности по Общероссийскому классификатору видов экономической деятельности, указанному в выписке из Единого государственного реестра юридических лиц.</w:t>
      </w:r>
    </w:p>
    <w:p w14:paraId="25000000">
      <w:pPr>
        <w:pStyle w:val="Style_3"/>
        <w:numPr>
          <w:ilvl w:val="1"/>
          <w:numId w:val="1"/>
        </w:numPr>
        <w:tabs>
          <w:tab w:leader="none" w:pos="1134" w:val="left"/>
        </w:tabs>
        <w:spacing w:afterAutospacing="on"/>
        <w:ind w:firstLine="709" w:left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>Субарендатор не имеет права сдавать арендуемое помещение во вторичную субаренду.</w:t>
      </w:r>
    </w:p>
    <w:p w14:paraId="26000000">
      <w:pPr>
        <w:pStyle w:val="Style_3"/>
        <w:numPr>
          <w:ilvl w:val="1"/>
          <w:numId w:val="1"/>
        </w:numPr>
        <w:tabs>
          <w:tab w:leader="none" w:pos="1134" w:val="left"/>
        </w:tabs>
        <w:spacing w:afterAutospacing="on"/>
        <w:ind w:firstLine="709" w:left="0"/>
        <w:jc w:val="both"/>
        <w:rPr>
          <w:b w:val="1"/>
          <w:color w:val="000000"/>
          <w:spacing w:val="-4"/>
        </w:rPr>
      </w:pPr>
      <w:r>
        <w:rPr>
          <w:b w:val="1"/>
          <w:color w:val="000000"/>
          <w:spacing w:val="-4"/>
        </w:rPr>
        <w:t>Арендатор имеет право:</w:t>
      </w:r>
    </w:p>
    <w:p w14:paraId="27000000">
      <w:pPr>
        <w:pStyle w:val="Style_3"/>
        <w:numPr>
          <w:ilvl w:val="2"/>
          <w:numId w:val="1"/>
        </w:numPr>
        <w:tabs>
          <w:tab w:leader="none" w:pos="1276" w:val="left"/>
        </w:tabs>
        <w:spacing w:afterAutospacing="on"/>
        <w:ind w:firstLine="709" w:left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>Осуществлять проверку состояния помещения и находящихся в нем систем коммунальной инфраструктуры не чаще одного раза в месяц в удобное для Субарендатора время, а также в любое время в случае неотложной необходимости при возникновении аварийных ситуаций.</w:t>
      </w:r>
    </w:p>
    <w:p w14:paraId="28000000">
      <w:pPr>
        <w:pStyle w:val="Style_3"/>
        <w:numPr>
          <w:ilvl w:val="2"/>
          <w:numId w:val="1"/>
        </w:numPr>
        <w:tabs>
          <w:tab w:leader="none" w:pos="1276" w:val="left"/>
        </w:tabs>
        <w:spacing w:afterAutospacing="on"/>
        <w:ind w:firstLine="709" w:left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>Контролировать целевое использование Субарендатором переданного в аренду помещения, состояние переданной вместе с помещениями предметами мебели.</w:t>
      </w:r>
    </w:p>
    <w:p w14:paraId="29000000">
      <w:pPr>
        <w:pStyle w:val="Style_3"/>
        <w:numPr>
          <w:ilvl w:val="2"/>
          <w:numId w:val="1"/>
        </w:numPr>
        <w:tabs>
          <w:tab w:leader="none" w:pos="1276" w:val="left"/>
        </w:tabs>
        <w:spacing w:afterAutospacing="on"/>
        <w:ind w:firstLine="709" w:left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>Требовать расторжения договора и возмещения убытков, в случае если Субарендатор использует помещение не в соответствии с его целевым назначением и условиями настоящего договора, а также в случаях нанесения ущерба помещениям и находящимся в них предметам меблировки, принадлежащих Арендатору.</w:t>
      </w:r>
    </w:p>
    <w:p w14:paraId="2A000000">
      <w:pPr>
        <w:pStyle w:val="Style_3"/>
        <w:numPr>
          <w:ilvl w:val="2"/>
          <w:numId w:val="1"/>
        </w:numPr>
        <w:tabs>
          <w:tab w:leader="none" w:pos="1276" w:val="left"/>
        </w:tabs>
        <w:spacing w:afterAutospacing="on"/>
        <w:ind w:firstLine="709" w:left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>Требовать досрочного внесения арендной платы в случае существенного нарушения Субарендатором срока, предусмотренного настоящим договором.</w:t>
      </w:r>
    </w:p>
    <w:p w14:paraId="2B000000">
      <w:pPr>
        <w:pStyle w:val="Style_3"/>
        <w:numPr>
          <w:ilvl w:val="2"/>
          <w:numId w:val="1"/>
        </w:numPr>
        <w:tabs>
          <w:tab w:leader="none" w:pos="1276" w:val="left"/>
        </w:tabs>
        <w:spacing w:afterAutospacing="on"/>
        <w:ind w:firstLine="709" w:left="0"/>
        <w:jc w:val="both"/>
        <w:rPr>
          <w:color w:val="000000"/>
          <w:spacing w:val="-4"/>
        </w:rPr>
      </w:pPr>
      <w:r>
        <w:rPr>
          <w:spacing w:val="-4"/>
        </w:rPr>
        <w:t xml:space="preserve">Арендодатель вправе увеличить размер постоянной части арендной платы один раз в год не более чем на 15 % относительно ранее действующего размера, предусмотренного в предшествующем году. Такое изменение размера арендной платы согласовано Сторонами при заключении договора </w:t>
      </w:r>
      <w:r>
        <w:rPr>
          <w:spacing w:val="-4"/>
        </w:rPr>
        <w:t>субаренды, не требует заключения дополнительного соглашения к Договору. Об увеличении размера постоянной части арендной платы Арендатор письменно уведомляет Субарендатора за 30 (тридцать) календарных дней.</w:t>
      </w:r>
    </w:p>
    <w:p w14:paraId="2C000000">
      <w:pPr>
        <w:pStyle w:val="Style_3"/>
        <w:numPr>
          <w:ilvl w:val="1"/>
          <w:numId w:val="1"/>
        </w:numPr>
        <w:tabs>
          <w:tab w:leader="none" w:pos="1134" w:val="left"/>
        </w:tabs>
        <w:spacing w:afterAutospacing="on"/>
        <w:ind w:firstLine="709" w:left="0"/>
        <w:jc w:val="both"/>
        <w:rPr>
          <w:b w:val="1"/>
          <w:color w:val="000000"/>
          <w:spacing w:val="-4"/>
        </w:rPr>
      </w:pPr>
      <w:r>
        <w:rPr>
          <w:b w:val="1"/>
          <w:color w:val="000000"/>
          <w:spacing w:val="-4"/>
        </w:rPr>
        <w:t>Арендатор обязан:</w:t>
      </w:r>
    </w:p>
    <w:p w14:paraId="2D000000">
      <w:pPr>
        <w:pStyle w:val="Style_3"/>
        <w:numPr>
          <w:ilvl w:val="2"/>
          <w:numId w:val="1"/>
        </w:numPr>
        <w:tabs>
          <w:tab w:leader="none" w:pos="1276" w:val="left"/>
          <w:tab w:leader="none" w:pos="1701" w:val="left"/>
        </w:tabs>
        <w:spacing w:afterAutospacing="on"/>
        <w:ind w:firstLine="709" w:left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Предоставить Субарендатору помещение в состоянии, пригодном для использования </w:t>
      </w:r>
      <w:r>
        <w:rPr>
          <w:color w:val="000000"/>
          <w:spacing w:val="-4"/>
        </w:rPr>
        <w:br/>
      </w:r>
      <w:r>
        <w:rPr>
          <w:color w:val="000000"/>
          <w:spacing w:val="-4"/>
        </w:rPr>
        <w:t>в соответствии с целями субаренды, предусмотренными в п. 1.3 настоящего договора.</w:t>
      </w:r>
    </w:p>
    <w:p w14:paraId="2E000000">
      <w:pPr>
        <w:pStyle w:val="Style_3"/>
        <w:numPr>
          <w:ilvl w:val="2"/>
          <w:numId w:val="1"/>
        </w:numPr>
        <w:tabs>
          <w:tab w:leader="none" w:pos="1276" w:val="left"/>
          <w:tab w:leader="none" w:pos="1701" w:val="left"/>
        </w:tabs>
        <w:spacing w:afterAutospacing="on"/>
        <w:ind w:firstLine="709" w:left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Воздерживаться от любых действий, создающих для Субарендатора препятствия </w:t>
      </w:r>
      <w:r>
        <w:rPr>
          <w:color w:val="000000"/>
          <w:spacing w:val="-4"/>
        </w:rPr>
        <w:br/>
      </w:r>
      <w:r>
        <w:rPr>
          <w:color w:val="000000"/>
          <w:spacing w:val="-4"/>
        </w:rPr>
        <w:t>в пользовании помещением.</w:t>
      </w:r>
    </w:p>
    <w:p w14:paraId="2F000000">
      <w:pPr>
        <w:pStyle w:val="Style_3"/>
        <w:numPr>
          <w:ilvl w:val="2"/>
          <w:numId w:val="1"/>
        </w:numPr>
        <w:tabs>
          <w:tab w:leader="none" w:pos="1276" w:val="left"/>
          <w:tab w:leader="none" w:pos="1701" w:val="left"/>
        </w:tabs>
        <w:spacing w:afterAutospacing="on"/>
        <w:ind w:firstLine="709" w:left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>Принять от Субарендатора по акту приема-передачи помещение не позднее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</w:rPr>
        <w:t>2-х рабочих дней с момента окончания срока субаренды либо при прекращении настоящего договора по иным основаниям. День возврата арендованного помещения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</w:rPr>
        <w:t>включается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</w:rPr>
        <w:t>в период, за который начисляется арендная плата.</w:t>
      </w:r>
    </w:p>
    <w:p w14:paraId="30000000">
      <w:pPr>
        <w:pStyle w:val="Style_2"/>
        <w:numPr>
          <w:ilvl w:val="0"/>
          <w:numId w:val="1"/>
        </w:numPr>
        <w:spacing w:line="240" w:lineRule="auto"/>
        <w:ind/>
        <w:jc w:val="center"/>
        <w:rPr>
          <w:rFonts w:ascii="Times New Roman" w:hAnsi="Times New Roman"/>
          <w:b w:val="1"/>
          <w:color w:val="000000"/>
          <w:spacing w:val="-4"/>
        </w:rPr>
      </w:pPr>
      <w:r>
        <w:rPr>
          <w:rFonts w:ascii="Times New Roman" w:hAnsi="Times New Roman"/>
          <w:b w:val="1"/>
          <w:color w:val="000000"/>
          <w:spacing w:val="-4"/>
        </w:rPr>
        <w:t>Изменение и прекращение договора</w:t>
      </w:r>
    </w:p>
    <w:p w14:paraId="31000000">
      <w:pPr>
        <w:pStyle w:val="Style_3"/>
        <w:numPr>
          <w:ilvl w:val="1"/>
          <w:numId w:val="1"/>
        </w:numPr>
        <w:tabs>
          <w:tab w:leader="none" w:pos="1134" w:val="left"/>
        </w:tabs>
        <w:spacing w:afterAutospacing="on"/>
        <w:ind w:firstLine="709" w:left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По соглашению Сторон настоящий договор может быть изменен. </w:t>
      </w:r>
    </w:p>
    <w:p w14:paraId="32000000">
      <w:pPr>
        <w:pStyle w:val="Style_3"/>
        <w:numPr>
          <w:ilvl w:val="1"/>
          <w:numId w:val="1"/>
        </w:numPr>
        <w:tabs>
          <w:tab w:leader="none" w:pos="1134" w:val="left"/>
        </w:tabs>
        <w:spacing w:afterAutospacing="on"/>
        <w:ind w:firstLine="709" w:left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По требованию Арендатора настоящий договор субаренды может быть расторгнут </w:t>
      </w:r>
      <w:r>
        <w:rPr>
          <w:color w:val="000000"/>
          <w:spacing w:val="-4"/>
        </w:rPr>
        <w:br/>
      </w:r>
      <w:r>
        <w:rPr>
          <w:color w:val="000000"/>
          <w:spacing w:val="-4"/>
        </w:rPr>
        <w:t>в одностороннем порядке, в случаях, когда Субарендатор:</w:t>
      </w:r>
    </w:p>
    <w:p w14:paraId="33000000">
      <w:pPr>
        <w:pStyle w:val="Style_3"/>
        <w:numPr>
          <w:ilvl w:val="0"/>
          <w:numId w:val="2"/>
        </w:numPr>
        <w:tabs>
          <w:tab w:leader="none" w:pos="993" w:val="left"/>
        </w:tabs>
        <w:spacing w:afterAutospacing="on"/>
        <w:ind w:firstLine="709" w:left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>грубо или неоднократно нарушает условия настоящего договора, либо использует арендуемое помещение не по целевому назначению;</w:t>
      </w:r>
    </w:p>
    <w:p w14:paraId="34000000">
      <w:pPr>
        <w:pStyle w:val="Style_3"/>
        <w:numPr>
          <w:ilvl w:val="0"/>
          <w:numId w:val="2"/>
        </w:numPr>
        <w:tabs>
          <w:tab w:leader="none" w:pos="993" w:val="left"/>
        </w:tabs>
        <w:spacing w:afterAutospacing="on"/>
        <w:ind w:firstLine="709" w:left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>существенно ухудшает состояние арендуемого помещения;</w:t>
      </w:r>
    </w:p>
    <w:p w14:paraId="35000000">
      <w:pPr>
        <w:pStyle w:val="Style_3"/>
        <w:numPr>
          <w:ilvl w:val="0"/>
          <w:numId w:val="2"/>
        </w:numPr>
        <w:tabs>
          <w:tab w:leader="none" w:pos="993" w:val="left"/>
        </w:tabs>
        <w:spacing w:afterAutospacing="on"/>
        <w:ind w:firstLine="709" w:left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>систематического (два и более раза) нарушения Субарендатором сроков внесения арендной платы по Договору.</w:t>
      </w:r>
    </w:p>
    <w:p w14:paraId="36000000">
      <w:pPr>
        <w:pStyle w:val="Style_3"/>
        <w:numPr>
          <w:ilvl w:val="1"/>
          <w:numId w:val="1"/>
        </w:numPr>
        <w:tabs>
          <w:tab w:leader="none" w:pos="1134" w:val="left"/>
        </w:tabs>
        <w:spacing w:afterAutospacing="on"/>
        <w:ind w:firstLine="709" w:left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>По требованию Субарендатора настоящий договор субаренды может быть расторгнут если помещение в силу обстоятельств, не зависящих от Субарендатора, окажется в состоянии, не пригодном для использования.</w:t>
      </w:r>
    </w:p>
    <w:p w14:paraId="37000000">
      <w:pPr>
        <w:pStyle w:val="Style_3"/>
        <w:numPr>
          <w:ilvl w:val="1"/>
          <w:numId w:val="1"/>
        </w:numPr>
        <w:tabs>
          <w:tab w:leader="none" w:pos="1134" w:val="left"/>
        </w:tabs>
        <w:spacing w:afterAutospacing="on"/>
        <w:ind w:firstLine="709" w:left="0"/>
        <w:jc w:val="both"/>
        <w:rPr>
          <w:rFonts w:ascii="Times New Roman" w:hAnsi="Times New Roman"/>
          <w:color w:val="000000"/>
          <w:spacing w:val="-4"/>
        </w:rPr>
      </w:pPr>
      <w:r>
        <w:rPr>
          <w:color w:val="000000"/>
          <w:spacing w:val="-4"/>
        </w:rPr>
        <w:t>По требованию Арендатора настоящий договор субаренды может быть расторгнут в случае нарушения субарендатором п. 4.</w:t>
      </w:r>
      <w:r>
        <w:rPr>
          <w:color w:val="000000"/>
          <w:spacing w:val="-4"/>
        </w:rPr>
        <w:t>2.6</w:t>
      </w:r>
      <w:r>
        <w:rPr>
          <w:color w:val="000000"/>
          <w:spacing w:val="-4"/>
        </w:rPr>
        <w:t xml:space="preserve"> договора, путем направления субарендатору уведомления за 1 (один) месяц до даты расторжения договора. </w:t>
      </w:r>
    </w:p>
    <w:p w14:paraId="38000000">
      <w:pPr>
        <w:pStyle w:val="Style_2"/>
        <w:numPr>
          <w:ilvl w:val="0"/>
          <w:numId w:val="1"/>
        </w:numPr>
        <w:spacing w:line="240" w:lineRule="auto"/>
        <w:ind/>
        <w:jc w:val="center"/>
        <w:rPr>
          <w:rFonts w:ascii="Times New Roman" w:hAnsi="Times New Roman"/>
          <w:b w:val="1"/>
          <w:spacing w:val="-4"/>
        </w:rPr>
      </w:pPr>
      <w:r>
        <w:rPr>
          <w:rFonts w:ascii="Times New Roman" w:hAnsi="Times New Roman"/>
          <w:b w:val="1"/>
          <w:spacing w:val="-4"/>
        </w:rPr>
        <w:t>Ответственность сторон</w:t>
      </w:r>
    </w:p>
    <w:p w14:paraId="39000000">
      <w:pPr>
        <w:pStyle w:val="Style_4"/>
        <w:numPr>
          <w:ilvl w:val="1"/>
          <w:numId w:val="1"/>
        </w:numPr>
        <w:tabs>
          <w:tab w:leader="none" w:pos="1134" w:val="left"/>
        </w:tabs>
        <w:spacing w:after="0" w:before="0" w:line="293" w:lineRule="atLeast"/>
        <w:ind w:firstLine="709" w:left="0"/>
        <w:jc w:val="both"/>
        <w:rPr>
          <w:spacing w:val="-4"/>
        </w:rPr>
      </w:pPr>
      <w:r>
        <w:rPr>
          <w:rFonts w:ascii="Times New Roman" w:hAnsi="Times New Roman"/>
          <w:spacing w:val="-4"/>
        </w:rPr>
        <w:t>За ненадлежащее исполнение своих обязательств сторон</w:t>
      </w:r>
      <w:r>
        <w:rPr>
          <w:spacing w:val="-4"/>
        </w:rPr>
        <w:t>ы вправе требовать досрочного расторжения договора и возмещения реально понесенных убытков.</w:t>
      </w:r>
    </w:p>
    <w:p w14:paraId="3A000000">
      <w:pPr>
        <w:pStyle w:val="Style_4"/>
        <w:numPr>
          <w:ilvl w:val="1"/>
          <w:numId w:val="1"/>
        </w:numPr>
        <w:tabs>
          <w:tab w:leader="none" w:pos="1134" w:val="left"/>
        </w:tabs>
        <w:spacing w:after="0" w:before="0" w:line="293" w:lineRule="atLeast"/>
        <w:ind w:firstLine="709" w:left="0"/>
        <w:jc w:val="both"/>
        <w:rPr>
          <w:spacing w:val="-4"/>
        </w:rPr>
      </w:pPr>
      <w:r>
        <w:rPr>
          <w:spacing w:val="-4"/>
        </w:rPr>
        <w:t xml:space="preserve">По денежным обязательствам, не исполненным в срок, Арендатор вправе потребовать </w:t>
      </w:r>
      <w:r>
        <w:rPr>
          <w:spacing w:val="-4"/>
        </w:rPr>
        <w:br/>
      </w:r>
      <w:r>
        <w:rPr>
          <w:spacing w:val="-4"/>
        </w:rPr>
        <w:t>от Субарендатора уплатить пени в размере 0,1% (одна десятая процента) от просроченной суммы за каждый день просрочки.</w:t>
      </w:r>
    </w:p>
    <w:p w14:paraId="3B000000">
      <w:pPr>
        <w:pStyle w:val="Style_2"/>
        <w:numPr>
          <w:ilvl w:val="0"/>
          <w:numId w:val="1"/>
        </w:numPr>
        <w:spacing w:line="240" w:lineRule="auto"/>
        <w:ind/>
        <w:jc w:val="center"/>
        <w:rPr>
          <w:rFonts w:ascii="Times New Roman" w:hAnsi="Times New Roman"/>
          <w:b w:val="1"/>
          <w:color w:val="000000"/>
          <w:spacing w:val="-4"/>
        </w:rPr>
      </w:pPr>
      <w:r>
        <w:rPr>
          <w:rFonts w:ascii="Times New Roman" w:hAnsi="Times New Roman"/>
          <w:b w:val="1"/>
          <w:color w:val="000000"/>
          <w:spacing w:val="-4"/>
        </w:rPr>
        <w:t>Порядок разрешения споров</w:t>
      </w:r>
    </w:p>
    <w:p w14:paraId="3C000000">
      <w:pPr>
        <w:pStyle w:val="Style_3"/>
        <w:numPr>
          <w:ilvl w:val="1"/>
          <w:numId w:val="1"/>
        </w:numPr>
        <w:tabs>
          <w:tab w:leader="none" w:pos="1134" w:val="left"/>
        </w:tabs>
        <w:spacing w:afterAutospacing="on"/>
        <w:ind w:firstLine="709" w:left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3D000000">
      <w:pPr>
        <w:pStyle w:val="Style_3"/>
        <w:numPr>
          <w:ilvl w:val="1"/>
          <w:numId w:val="1"/>
        </w:numPr>
        <w:tabs>
          <w:tab w:leader="none" w:pos="1134" w:val="left"/>
        </w:tabs>
        <w:spacing w:afterAutospacing="on"/>
        <w:ind w:firstLine="709" w:left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>В случае,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</w:rPr>
        <w:t xml:space="preserve">если Стороны не придут к соглашению, споры разрешаются в судебном порядке </w:t>
      </w:r>
      <w:r>
        <w:rPr>
          <w:color w:val="000000"/>
          <w:spacing w:val="-4"/>
        </w:rPr>
        <w:br/>
      </w:r>
      <w:r>
        <w:rPr>
          <w:color w:val="000000"/>
          <w:spacing w:val="-4"/>
        </w:rPr>
        <w:t>в соответствии с действующим законодательством Российской Федерации.</w:t>
      </w:r>
    </w:p>
    <w:p w14:paraId="3E000000">
      <w:pPr>
        <w:pStyle w:val="Style_2"/>
        <w:numPr>
          <w:ilvl w:val="0"/>
          <w:numId w:val="1"/>
        </w:numPr>
        <w:spacing w:line="240" w:lineRule="auto"/>
        <w:ind/>
        <w:jc w:val="center"/>
        <w:rPr>
          <w:rFonts w:ascii="Times New Roman" w:hAnsi="Times New Roman"/>
          <w:b w:val="1"/>
          <w:color w:val="000000"/>
          <w:spacing w:val="-4"/>
        </w:rPr>
      </w:pPr>
      <w:r>
        <w:rPr>
          <w:rFonts w:ascii="Times New Roman" w:hAnsi="Times New Roman"/>
          <w:b w:val="1"/>
          <w:color w:val="000000"/>
          <w:spacing w:val="-4"/>
        </w:rPr>
        <w:t>Заключительные положения</w:t>
      </w:r>
    </w:p>
    <w:p w14:paraId="3F000000">
      <w:pPr>
        <w:pStyle w:val="Style_3"/>
        <w:numPr>
          <w:ilvl w:val="1"/>
          <w:numId w:val="1"/>
        </w:numPr>
        <w:tabs>
          <w:tab w:leader="none" w:pos="1134" w:val="left"/>
        </w:tabs>
        <w:spacing w:afterAutospacing="on"/>
        <w:ind w:firstLine="709" w:left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>Настоящий договор составлен в 2-х экземплярах, имеющих одинаковую юридическую силу, по одному экземпляру для каждой из Сторон.</w:t>
      </w:r>
    </w:p>
    <w:p w14:paraId="40000000">
      <w:pPr>
        <w:pStyle w:val="Style_3"/>
        <w:numPr>
          <w:ilvl w:val="1"/>
          <w:numId w:val="1"/>
        </w:numPr>
        <w:tabs>
          <w:tab w:leader="none" w:pos="1134" w:val="left"/>
        </w:tabs>
        <w:spacing w:afterAutospacing="on"/>
        <w:ind w:firstLine="709" w:left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>Соглашения об изменении или о расторжении договора совершается в письменной форме и являются неотъемлемой частью настоящего договора.</w:t>
      </w:r>
    </w:p>
    <w:p w14:paraId="41000000">
      <w:pPr>
        <w:pStyle w:val="Style_3"/>
        <w:numPr>
          <w:ilvl w:val="1"/>
          <w:numId w:val="1"/>
        </w:numPr>
        <w:tabs>
          <w:tab w:leader="none" w:pos="1134" w:val="left"/>
        </w:tabs>
        <w:spacing w:afterAutospacing="on"/>
        <w:ind w:firstLine="709" w:left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>Заявления, уведомления, извещения, требования или иные юридически значимые сообщения, с которыми договор связывает гражданско-правовые последствия для Сторон настоящего договора, влекут для этого лица такие последствия с момента доставки соответствующего сообщения Стороне или ее представителю.</w:t>
      </w:r>
      <w:r>
        <w:rPr>
          <w:color w:val="000000"/>
          <w:spacing w:val="-4"/>
        </w:rPr>
        <w:t xml:space="preserve"> </w:t>
      </w:r>
      <w:r>
        <w:t>Юридически значимые сообщения подлежат передаче путем</w:t>
      </w:r>
      <w:r>
        <w:t xml:space="preserve"> </w:t>
      </w:r>
      <w:r>
        <w:t>почтовой связи или нарочно исключительно по адресу Стороны, указанному в настоящем договоре</w:t>
      </w:r>
      <w:r>
        <w:t xml:space="preserve">. </w:t>
      </w:r>
      <w:r>
        <w:t>Сообщение доставленное таким путем считается доставленным и в тех случаях, если оно поступило Стороне, которой оно направлено, но по обстоятельствам, зависящим от нее, не было ему вручено или Сторона не ознакомилась с ним.</w:t>
      </w:r>
    </w:p>
    <w:p w14:paraId="42000000">
      <w:pPr>
        <w:pStyle w:val="Style_3"/>
        <w:numPr>
          <w:ilvl w:val="1"/>
          <w:numId w:val="1"/>
        </w:numPr>
        <w:tabs>
          <w:tab w:leader="none" w:pos="1134" w:val="left"/>
        </w:tabs>
        <w:spacing w:afterAutospacing="on"/>
        <w:ind w:firstLine="709" w:left="0"/>
        <w:jc w:val="both"/>
        <w:rPr>
          <w:spacing w:val="-4"/>
        </w:rPr>
      </w:pPr>
      <w:r>
        <w:rPr>
          <w:color w:val="000000"/>
          <w:spacing w:val="-4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3000000">
      <w:pPr>
        <w:pStyle w:val="Style_3"/>
        <w:spacing w:afterAutospacing="on"/>
        <w:ind w:firstLine="0" w:left="927"/>
        <w:jc w:val="both"/>
        <w:rPr>
          <w:spacing w:val="-4"/>
        </w:rPr>
      </w:pPr>
    </w:p>
    <w:p w14:paraId="44000000">
      <w:pPr>
        <w:pStyle w:val="Style_2"/>
        <w:numPr>
          <w:ilvl w:val="0"/>
          <w:numId w:val="1"/>
        </w:numPr>
        <w:spacing w:line="240" w:lineRule="auto"/>
        <w:ind/>
        <w:jc w:val="center"/>
        <w:rPr>
          <w:rFonts w:ascii="Times New Roman" w:hAnsi="Times New Roman"/>
          <w:b w:val="1"/>
          <w:color w:val="000000"/>
          <w:spacing w:val="-4"/>
        </w:rPr>
      </w:pPr>
      <w:r>
        <w:rPr>
          <w:rFonts w:ascii="Times New Roman" w:hAnsi="Times New Roman"/>
          <w:b w:val="1"/>
          <w:color w:val="000000"/>
          <w:spacing w:val="-4"/>
        </w:rPr>
        <w:t>Реквизиты и подписи сторон</w:t>
      </w:r>
    </w:p>
    <w:p w14:paraId="45000000">
      <w:pPr>
        <w:rPr>
          <w:color w:val="000000"/>
          <w:spacing w:val="-4"/>
        </w:rPr>
      </w:pPr>
    </w:p>
    <w:p w14:paraId="46000000">
      <w:pPr>
        <w:ind w:firstLine="567" w:left="0"/>
        <w:rPr>
          <w:color w:val="000000"/>
          <w:spacing w:val="-4"/>
        </w:rPr>
      </w:pPr>
    </w:p>
    <w:p w14:paraId="47000000"/>
    <w:p w14:paraId="48000000"/>
    <w:p w14:paraId="49000000"/>
    <w:p w14:paraId="4A000000"/>
    <w:p w14:paraId="4B000000"/>
    <w:p w14:paraId="4C000000"/>
    <w:sectPr>
      <w:pgSz w:h="16838" w:orient="portrait" w:w="11906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287"/>
      </w:pPr>
      <w:rPr>
        <w:b w:val="1"/>
      </w:rPr>
    </w:lvl>
    <w:lvl w:ilvl="1">
      <w:start w:val="1"/>
      <w:numFmt w:val="decimal"/>
      <w:lvlText w:val="%1.%2."/>
      <w:lvlJc w:val="left"/>
      <w:pPr>
        <w:ind w:hanging="990" w:left="1982"/>
      </w:pPr>
      <w:rPr>
        <w:b w:val="0"/>
      </w:rPr>
    </w:lvl>
    <w:lvl w:ilvl="2">
      <w:start w:val="1"/>
      <w:numFmt w:val="decimal"/>
      <w:lvlText w:val="%1.%2.%3."/>
      <w:lvlJc w:val="left"/>
      <w:pPr>
        <w:ind w:hanging="990" w:left="1917"/>
      </w:pPr>
    </w:lvl>
    <w:lvl w:ilvl="3">
      <w:start w:val="1"/>
      <w:numFmt w:val="decimal"/>
      <w:lvlText w:val="%1.%2.%3.%4."/>
      <w:lvlJc w:val="left"/>
      <w:pPr>
        <w:ind w:hanging="990" w:left="1917"/>
      </w:pPr>
    </w:lvl>
    <w:lvl w:ilvl="4">
      <w:start w:val="1"/>
      <w:numFmt w:val="decimal"/>
      <w:lvlText w:val="%1.%2.%3.%4.%5."/>
      <w:lvlJc w:val="left"/>
      <w:pPr>
        <w:ind w:hanging="1080" w:left="2007"/>
      </w:pPr>
    </w:lvl>
    <w:lvl w:ilvl="5">
      <w:start w:val="1"/>
      <w:numFmt w:val="decimal"/>
      <w:lvlText w:val="%1.%2.%3.%4.%5.%6."/>
      <w:lvlJc w:val="left"/>
      <w:pPr>
        <w:ind w:hanging="1080" w:left="2007"/>
      </w:pPr>
    </w:lvl>
    <w:lvl w:ilvl="6">
      <w:start w:val="1"/>
      <w:numFmt w:val="decimal"/>
      <w:lvlText w:val="%1.%2.%3.%4.%5.%6.%7."/>
      <w:lvlJc w:val="left"/>
      <w:pPr>
        <w:ind w:hanging="1440" w:left="2367"/>
      </w:pPr>
    </w:lvl>
    <w:lvl w:ilvl="7">
      <w:start w:val="1"/>
      <w:numFmt w:val="decimal"/>
      <w:lvlText w:val="%1.%2.%3.%4.%5.%6.%7.%8."/>
      <w:lvlJc w:val="left"/>
      <w:pPr>
        <w:ind w:hanging="1440" w:left="2367"/>
      </w:pPr>
    </w:lvl>
    <w:lvl w:ilvl="8">
      <w:start w:val="1"/>
      <w:numFmt w:val="decimal"/>
      <w:lvlText w:val="%1.%2.%3.%4.%5.%6.%7.%8.%9."/>
      <w:lvlJc w:val="left"/>
      <w:pPr>
        <w:ind w:hanging="1800" w:left="2727"/>
      </w:pPr>
    </w:lvl>
  </w:abstractNum>
  <w:abstractNum w:abstractNumId="1">
    <w:lvl w:ilvl="0">
      <w:start w:val="1"/>
      <w:numFmt w:val="bullet"/>
      <w:lvlText w:val=""/>
      <w:lvlJc w:val="left"/>
      <w:pPr>
        <w:ind w:hanging="360" w:left="128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00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72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44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16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88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60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32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047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3" w:type="paragraph">
    <w:name w:val="List Paragraph"/>
    <w:basedOn w:val="Style_5"/>
    <w:link w:val="Style_3_ch"/>
    <w:pPr>
      <w:ind w:firstLine="0" w:left="720"/>
      <w:contextualSpacing w:val="1"/>
    </w:pPr>
  </w:style>
  <w:style w:styleId="Style_3_ch" w:type="character">
    <w:name w:val="List Paragraph"/>
    <w:basedOn w:val="Style_5_ch"/>
    <w:link w:val="Style_3"/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2" w:type="paragraph">
    <w:name w:val="Body Text"/>
    <w:basedOn w:val="Style_5"/>
    <w:link w:val="Style_2_ch"/>
    <w:pPr>
      <w:spacing w:after="140" w:line="276" w:lineRule="auto"/>
      <w:ind/>
    </w:pPr>
    <w:rPr>
      <w:rFonts w:ascii="Liberation Serif" w:hAnsi="Liberation Serif"/>
    </w:rPr>
  </w:style>
  <w:style w:styleId="Style_2_ch" w:type="character">
    <w:name w:val="Body Text"/>
    <w:basedOn w:val="Style_5_ch"/>
    <w:link w:val="Style_2"/>
    <w:rPr>
      <w:rFonts w:ascii="Liberation Serif" w:hAnsi="Liberation Serif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5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No Spacing"/>
    <w:link w:val="Style_13_ch"/>
    <w:pPr>
      <w:spacing w:after="0" w:line="240" w:lineRule="auto"/>
      <w:ind/>
    </w:pPr>
    <w:rPr>
      <w:rFonts w:ascii="Times New Roman" w:hAnsi="Times New Roman"/>
      <w:sz w:val="24"/>
    </w:rPr>
  </w:style>
  <w:style w:styleId="Style_13_ch" w:type="character">
    <w:name w:val="No Spacing"/>
    <w:link w:val="Style_13"/>
    <w:rPr>
      <w:rFonts w:ascii="Times New Roman" w:hAnsi="Times New Roman"/>
      <w:sz w:val="24"/>
    </w:rPr>
  </w:style>
  <w:style w:styleId="Style_4" w:type="paragraph">
    <w:name w:val="Normal (Web)"/>
    <w:basedOn w:val="Style_5"/>
    <w:link w:val="Style_4_ch"/>
    <w:pPr>
      <w:spacing w:afterAutospacing="on" w:beforeAutospacing="on"/>
      <w:ind/>
    </w:pPr>
  </w:style>
  <w:style w:styleId="Style_4_ch" w:type="character">
    <w:name w:val="Normal (Web)"/>
    <w:basedOn w:val="Style_5_ch"/>
    <w:link w:val="Style_4"/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5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5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5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Balloon Text"/>
    <w:basedOn w:val="Style_5"/>
    <w:link w:val="Style_22_ch"/>
    <w:rPr>
      <w:rFonts w:ascii="Segoe UI" w:hAnsi="Segoe UI"/>
      <w:sz w:val="18"/>
    </w:rPr>
  </w:style>
  <w:style w:styleId="Style_22_ch" w:type="character">
    <w:name w:val="Balloon Text"/>
    <w:basedOn w:val="Style_5_ch"/>
    <w:link w:val="Style_22"/>
    <w:rPr>
      <w:rFonts w:ascii="Segoe UI" w:hAnsi="Segoe UI"/>
      <w:sz w:val="18"/>
    </w:rPr>
  </w:style>
  <w:style w:styleId="Style_23" w:type="paragraph">
    <w:name w:val="toc 5"/>
    <w:next w:val="Style_5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5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5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5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5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2025-01-10T09:26:33Z</dcterms:modified>
</cp:coreProperties>
</file>