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21" w:rsidRPr="00321021" w:rsidRDefault="00321021" w:rsidP="00321021">
      <w:pPr>
        <w:spacing w:after="0"/>
        <w:jc w:val="right"/>
        <w:rPr>
          <w:rFonts w:ascii="Times New Roman" w:hAnsi="Times New Roman" w:cs="Times New Roman"/>
          <w:sz w:val="24"/>
          <w:szCs w:val="24"/>
        </w:rPr>
      </w:pPr>
      <w:r w:rsidRPr="00321021">
        <w:rPr>
          <w:rFonts w:ascii="Times New Roman" w:hAnsi="Times New Roman" w:cs="Times New Roman"/>
          <w:sz w:val="24"/>
          <w:szCs w:val="24"/>
        </w:rPr>
        <w:t>Утвержден</w:t>
      </w:r>
    </w:p>
    <w:p w:rsidR="00321021" w:rsidRPr="00321021" w:rsidRDefault="00321021" w:rsidP="00321021">
      <w:pPr>
        <w:spacing w:after="0"/>
        <w:jc w:val="right"/>
        <w:rPr>
          <w:rFonts w:ascii="Times New Roman" w:hAnsi="Times New Roman" w:cs="Times New Roman"/>
          <w:sz w:val="24"/>
          <w:szCs w:val="24"/>
        </w:rPr>
      </w:pPr>
      <w:r w:rsidRPr="00321021">
        <w:rPr>
          <w:rFonts w:ascii="Times New Roman" w:hAnsi="Times New Roman" w:cs="Times New Roman"/>
          <w:sz w:val="24"/>
          <w:szCs w:val="24"/>
        </w:rPr>
        <w:t>общим собранием участников</w:t>
      </w:r>
    </w:p>
    <w:p w:rsidR="00321021" w:rsidRPr="00321021" w:rsidRDefault="00321021" w:rsidP="00321021">
      <w:pPr>
        <w:spacing w:after="0"/>
        <w:jc w:val="right"/>
        <w:rPr>
          <w:rFonts w:ascii="Times New Roman" w:hAnsi="Times New Roman" w:cs="Times New Roman"/>
          <w:sz w:val="24"/>
          <w:szCs w:val="24"/>
        </w:rPr>
      </w:pPr>
      <w:r w:rsidRPr="00321021">
        <w:rPr>
          <w:rFonts w:ascii="Times New Roman" w:hAnsi="Times New Roman" w:cs="Times New Roman"/>
          <w:sz w:val="24"/>
          <w:szCs w:val="24"/>
        </w:rPr>
        <w:t>общества с ограниченной ответственностью</w:t>
      </w:r>
    </w:p>
    <w:p w:rsidR="00321021" w:rsidRPr="00321021" w:rsidRDefault="00321021" w:rsidP="00321021">
      <w:pPr>
        <w:spacing w:after="0"/>
        <w:jc w:val="right"/>
        <w:rPr>
          <w:rFonts w:ascii="Times New Roman" w:hAnsi="Times New Roman" w:cs="Times New Roman"/>
          <w:sz w:val="24"/>
          <w:szCs w:val="24"/>
        </w:rPr>
      </w:pPr>
      <w:r w:rsidRPr="00321021">
        <w:rPr>
          <w:rFonts w:ascii="Times New Roman" w:hAnsi="Times New Roman" w:cs="Times New Roman"/>
          <w:sz w:val="24"/>
          <w:szCs w:val="24"/>
        </w:rPr>
        <w:t>"_____________________________________"</w:t>
      </w:r>
    </w:p>
    <w:p w:rsidR="00321021" w:rsidRPr="00321021" w:rsidRDefault="00321021" w:rsidP="00321021">
      <w:pPr>
        <w:spacing w:after="0"/>
        <w:jc w:val="right"/>
        <w:rPr>
          <w:rFonts w:ascii="Times New Roman" w:hAnsi="Times New Roman" w:cs="Times New Roman"/>
          <w:sz w:val="24"/>
          <w:szCs w:val="24"/>
        </w:rPr>
      </w:pPr>
      <w:r w:rsidRPr="00321021">
        <w:rPr>
          <w:rFonts w:ascii="Times New Roman" w:hAnsi="Times New Roman" w:cs="Times New Roman"/>
          <w:sz w:val="24"/>
          <w:szCs w:val="24"/>
        </w:rPr>
        <w:t>Протокол от "___"________ ____ г. N ___</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Устав</w:t>
      </w: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общества с ограниченной ответственностью</w:t>
      </w: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"__________________________________"</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1. Общие положения</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1.1. Настоящий Устав определяет порядок организации и деятельности общества с ограниченной ответственностью "______________________", именуемого в дальнейшем "Общество", созданного в соответствии с Федеральным законом от 08.02.1998 N 14-ФЗ "Об обществах с ограниченной ответственностью" (далее - Закон), иным действующим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1.2. Полное фирменное наименование Общества на русском языке: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Общество с ограниченной ответственностью "___________________________".</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1.3. Сокращенное наименование Общества на русском языке: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ООО "_____________________________________________".</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1.4. Наименование Общества на иностранном языке (если есть):</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полное: ____________________________________________________;</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сокращенное: _______________________________________________.</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1.5. Место нахождения Общества: ___________________________.</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1.6. Общество создано без ограничения срока его деятельности.</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2. Участники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2.1. Участник Общества - лицо, владеющее долей в его уставном капитале.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2.2. Участниками Общества могут быть любые физические и юридические лица, которые в установленном законодательством Российской Федерации и настоящим Уставом порядке приобрели долю в уставном капитале Общества, за исключением тех лиц, для которых законодательством Российской Федерации установлено ограничение или запрещение на участие в хозяйственных обществах.</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2.3. 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2.4. 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3. Цели и виды деятельности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3.1. Целью деятельности Общества является объединение экономических интересов, трудовых, интеллектуальных и финансовых ресурсов участников Общества для </w:t>
      </w:r>
      <w:r w:rsidRPr="00321021">
        <w:rPr>
          <w:rFonts w:ascii="Times New Roman" w:hAnsi="Times New Roman" w:cs="Times New Roman"/>
          <w:sz w:val="24"/>
          <w:szCs w:val="24"/>
        </w:rPr>
        <w:lastRenderedPageBreak/>
        <w:t>осуществления хозяйственной деятельности, направленной на получение прибыли, кроме той, которая запрещена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3.2. Основными видами деятельности Общества являются: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деятельность в области здравоохранения;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оптовая торговля фармацевтическими товарами, изделиями медицинской техники и ортопедическими изделиями;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деятельность по оптовой торговле прочими видами машин и оборудования;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розничная торговля фармацевтическими товарами;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розничная торговля фармацевтическими товарами и ортопедическими изделиями;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иные виды хозяйственной деятельности, не запрещенные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3.3. Отдельными видами деятельности, перечень которых определяется федеральными законами Российской Федерации, Общество может заниматься только на основании специального разрешения (лицензии).</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4. Уставный капитал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4.1. 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4.2. Уставный капитал Общества составляет ________ (__________) рублей (не менее 10 000 (десяти тысяч) рублей).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4.3. 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Решение об увеличении уставного капитала Общества за счет имущества общества может быть принято только на основании данных бухгалтерской (финансовой) отчетности общества за год, предшествующий году, в течение которого принято такое решение.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4.4. Увеличение уставного капитала Общества допускается только после его полной оплаты.</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Вариант. Уставный капитал Общества может быть увеличен за счет имущества Общества и (или) за счет дополнительных вкладов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Вариант. Увеличение уставного капитала Общества допускается путем заключения договора конвертируемого займа в соответствии с требованиями Федерального закона от 08.02.1998 N 14-ФЗ "Об обществах с ограниченной ответственностью".</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Порядок увеличения уставного</w:t>
      </w:r>
      <w:r>
        <w:rPr>
          <w:rFonts w:ascii="Times New Roman" w:hAnsi="Times New Roman" w:cs="Times New Roman"/>
          <w:sz w:val="24"/>
          <w:szCs w:val="24"/>
        </w:rPr>
        <w:t xml:space="preserve"> капитала определяется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4.5. В случае увеличения уставного капитала участники могут вносить в счет оплаты долей деньги, ценные бумаги, другие вещи или имущественные права либо иные права, имеющие денежную оценку.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4.6. Общество вправе, а в случаях, предусмотренных Законом, обязано уменьшить свой уставный капитал.</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Порядок уменьшения уставного капитала определяется Законом.</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5. Права и обязанности участников. Переход доли в уставном</w:t>
      </w: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капитале. Выход участника из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5.1. Участники Общества имеют право:</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получать информацию о деятельности Общества и знакомиться с его документами бухгалтерского учета и иной документацией в порядке, определенном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принимать участие в распределении прибыли;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принадлежащей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выйти из Общества путем отчуждения своих долей Обществу или потребовать приобретения Обществом доли в случаях, предусмотренных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Участники имеют также иные права, предусмотренные Законом и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5.2. Помимо указанных в п. 5.1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Дополнительные права, предоставленные определенному участнику Общества, в случае отчуждения его доли или части доли к приобретателю не переходят.</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5.3. Участники Общества обязаны:</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 вносить вклады в имущество Общества по решению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не разглашать конфиденциальную информацию о деятельности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получить согласие остальных участников Общества на отчуждение иным образом, чем продажа, своих долей или частей долей третьим лицам;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получить согласие Общего собрания участников на передачу своих долей или частей долей в залог другим участникам Общества или третьим лицам;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Участники несут также иные обязанности, предусмотренные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5.4. Помимо указанных в п. 5.3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Дополнительные обязанности, возложенные на определенного участника Общества, в случае отчуждения его доли или части доли к приобретателю к приобретателю не переходят.</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5.5.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Если участники Общества не использовали свое преимущественное право покупки доли или части доли участника Общества, Общество обладает преимущественным правом ее покупки по цене предложения третьему лицу.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участникам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Участники Общества вправе воспользоваться преимущественным правом покупки доли или части доли в уставном капитале Общества в течение 30 (тридцати) дней с даты получения оферты Обществом.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Решение о приобретении Обществом доли или части доли, не приобретенной участниками Общества, принимается единоличным исполнительным органом Общества. Единоличный исполнительный орган Общества должен принять решение о приобретении не позднее 10 (десяти) дней со дня истечения тридцатидневного срока с даты получения оферты Обществом.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Преимущественное право покупки доли или части доли в уставном капитале Общества у участников и у Общества прекращается в день:</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 истечения срока использования данного преимущественного права.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5.7. В случае если в течение сорока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5.8. Уступка преимущественного права покупки доли или части доли в уставном капитале Общества участниками или Обществом не допускается.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5.9. Уступка доли или части доли в уставном капитале Общества должна быть совершена в форме и порядке, установленных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5.10. Общество в порядке, предусмотренном Законом, должно быть уведомлено о состоявшейся уступке доли или части доли в уставном капитале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5.11.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5.12. В случае выхода участника из Общества его доля переходит к Обществу с даты получения Обществом заявления участника о выходе из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3 (трех) месяцев со дня возникновения соответствующей обязанности.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5.13. 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6. Распределение прибыли. Фонды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6.1. Общество вправе раз в год (или: ежеквартально/в полгода) принимать решение о распределении чистой прибыли (ее части) между участниками Общества. Такое решение принимается Общим собранием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6.2.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6.3. 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6.4. 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7. Органы управления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7.1. Органами управления Общества являются: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Общее собрание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единоличный исполнительный орган Общества - ________________________ (Генеральный директор/Директор/Президент).</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8. Общее собрание участников</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 Высшим органом управления Общества является Общее собрание его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 К исключительной компетенции Общего собрания участников Общества относятся: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 Определение основных направлений деятельности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 Принятие решения об участии в ассоциациях и других объединениях коммерческих организаций.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8.2.5.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8.2.6. Утверждение годовых отчетов и годовой бухгалтерской (финансовой) отчетности.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8.2.7. Принятие решения о распределении чистой прибыли, в том числе между участниками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8.2.8. Утверждение или принятие документов, регулирующих организацию деятельности Общества (внутренних документов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8.2.9. Принятие решения о размещении Обществом облигаций и иных эмиссионных ценных бумаг, а также утверждение условий их размещения.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8.2.10. Приобретение размещенных Обществом облигаций и иных ценных бумаг.</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8.2.11.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8.2.12. Принятие решения о реорганизации или ликвидации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8.2.13. Назначение ликвидационной комиссии и утверждение ликвидационных балансов.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8.2.14. 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определенной на основании данных бухгалтерской отчетности за последний отчетный период.</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8.2.15. Принятие решения о совершении Обществом сделки, в совершении которой у участников Общества имеется заинтересованность.</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8.2.16. Принятие решения о создании филиалов и открытии представительств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8.2.17. 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8.2.18. 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8.2.19. Утверждение денежной оценки </w:t>
      </w:r>
      <w:proofErr w:type="spellStart"/>
      <w:r w:rsidRPr="00321021">
        <w:rPr>
          <w:rFonts w:ascii="Times New Roman" w:hAnsi="Times New Roman" w:cs="Times New Roman"/>
          <w:sz w:val="24"/>
          <w:szCs w:val="24"/>
        </w:rPr>
        <w:t>неденежных</w:t>
      </w:r>
      <w:proofErr w:type="spellEnd"/>
      <w:r w:rsidRPr="00321021">
        <w:rPr>
          <w:rFonts w:ascii="Times New Roman" w:hAnsi="Times New Roman" w:cs="Times New Roman"/>
          <w:sz w:val="24"/>
          <w:szCs w:val="24"/>
        </w:rPr>
        <w:t xml:space="preserve"> вкладов в уставный капитал Общества, вносимых участниками Общества и принимаемыми в Общество третьими лицами.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8.2.20. Принятие решения о внесении вкладов в имущество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8.2.21. Утверждение бюджета доходов и расходов по текущей деятельности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8.2.22. Принятие решения об участии Общества в создании юридических лиц.</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8.2.23. Одобрение сделок, связанных с приобретением, отчуждением и возможностью отчуждения акций, долей в уставном капитале других юридических лиц.</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8.2.24. 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принятие решений по вопросам, относящимся к компетенции общих собраний участников/акционеров обществ, в которых Общество является единственным участником/акционером.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8.2.25. 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8.2.26. 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8.2.27. 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8.2.28. 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8.2.29. Одобрение сделок, связанных с выдачей Обществом поручительств, независимо от суммы сделки.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8.2.30. 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8.2.31. Принятие решения об обращении в суд с заявлением о признании Общества банкротом.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8.2.32. Избрание и досрочное прекращение полномочий ревизионной комиссии (ревизора) Общества. Функции ревизионной комиссии (ревизора) Общества может осуществлять назначенная (назначенный) общим собранием участников Общества аудиторская организация (индивидуальный аудитор), которая должна быть независима (который должен быть независим) в соответствии с Федеральным законом от 30.12.2008 N 307-ФЗ "Об аудиторской деятельности".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8.2.33. Принятие решения о предварительном согласии на заключение договора конвертируемого займа посредством принятия решения об увеличении уставного капитала Общества на основании заявления участника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заимодавца к Обществу по обязательствам из договора конвертируемого займа (п. 10 ст. 19.1 Федерального закона от 08.02.1998 N 14-ФЗ "Об обществах с ограниченной ответственностью").</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8.2.34. Решение других вопросов, предусмотренных Законом и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8.3. 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8.4. 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8.5. Общее собрание участников может быть очередным и внеочередным.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8.6. Очередное Общее собрание участников проводится один раз в год. На нем должны решаться вопросы, указанные в </w:t>
      </w:r>
      <w:proofErr w:type="spellStart"/>
      <w:r w:rsidRPr="00321021">
        <w:rPr>
          <w:rFonts w:ascii="Times New Roman" w:hAnsi="Times New Roman" w:cs="Times New Roman"/>
          <w:sz w:val="24"/>
          <w:szCs w:val="24"/>
        </w:rPr>
        <w:t>пп</w:t>
      </w:r>
      <w:proofErr w:type="spellEnd"/>
      <w:r w:rsidRPr="00321021">
        <w:rPr>
          <w:rFonts w:ascii="Times New Roman" w:hAnsi="Times New Roman" w:cs="Times New Roman"/>
          <w:sz w:val="24"/>
          <w:szCs w:val="24"/>
        </w:rPr>
        <w:t>. 8.2.7 настоящего Устава, а также могут решаться иные вопросы, отнесенные к компетенции Общего собрания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Очередное Общее собрание созывается единоличным исполнительным органом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8.7. Внеочередное Общее собрание участников Общества созывается исполнительным органом Общества по его инициативе, по требованию ревизионной комиссии (ревизора) Общества, аудиторской организации (индивидуального аудитора) Общества, а также участников Общества, обладающих в совокупности не менее чем одной десятой от общего числа голосов участников Общества (если уставом общества не предусмотрено, что для созыва внеочередного собрания участников общества требуется меньшее количество голосов).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В случае принятия решения о проведении внеочередного Общего собрания участников Общества указанное Общее собрание должно быть проведено не позднее 45 дней со дня получения требования о его проведении.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w:t>
      </w:r>
      <w:r w:rsidRPr="00321021">
        <w:rPr>
          <w:rFonts w:ascii="Times New Roman" w:hAnsi="Times New Roman" w:cs="Times New Roman"/>
          <w:sz w:val="24"/>
          <w:szCs w:val="24"/>
        </w:rPr>
        <w:lastRenderedPageBreak/>
        <w:t>его проведении по не 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8.8. 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8.9. Созыв Общего собрания участников производится в соответствии с требованиями Закона.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8.10. Уведомление о проведении Общего собрания участников Общества направляется участникам путем рассылки заказным письмом.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8.11. Устанавливаются следующие сроки, касающиеся созыва Общего собрания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8.11.1. Срок уведомления каждого участника Общества о созыве Общего собрания участников - не позднее чем за 15 дней до его проведения.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8.11.2. 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8.11.3. 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8.12. 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8.13. 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8.14. Порядок проведения Общего собрания участников определяется Законом и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8.15. Перед открытием Общего собрания участников Общества проводится регистрация прибывших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321021" w:rsidRPr="00321021" w:rsidRDefault="00321021" w:rsidP="00321021">
      <w:pPr>
        <w:spacing w:after="0"/>
        <w:jc w:val="both"/>
        <w:rPr>
          <w:rFonts w:ascii="Times New Roman" w:hAnsi="Times New Roman" w:cs="Times New Roman"/>
          <w:sz w:val="24"/>
          <w:szCs w:val="24"/>
        </w:rPr>
      </w:pPr>
      <w:proofErr w:type="spellStart"/>
      <w:r w:rsidRPr="00321021">
        <w:rPr>
          <w:rFonts w:ascii="Times New Roman" w:hAnsi="Times New Roman" w:cs="Times New Roman"/>
          <w:sz w:val="24"/>
          <w:szCs w:val="24"/>
        </w:rPr>
        <w:t>Незарегистрировавшийся</w:t>
      </w:r>
      <w:proofErr w:type="spellEnd"/>
      <w:r w:rsidRPr="00321021">
        <w:rPr>
          <w:rFonts w:ascii="Times New Roman" w:hAnsi="Times New Roman" w:cs="Times New Roman"/>
          <w:sz w:val="24"/>
          <w:szCs w:val="24"/>
        </w:rPr>
        <w:t xml:space="preserve"> участник Общества (представитель участника Общества) не вправе принимать участие в голосовании.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8.16.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8.17. Общее собрание участников Общества открывается лицом, осуществляющим функции единоличного исполнительного органа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Общее собрание участников Общества, созванное ревизионной комиссией (ревизором) Общества, аудиторской организацией (индивидуальным аудитором) или участниками Общества, открывает председатель ревизионной комиссии (ревизор) Общества, </w:t>
      </w:r>
      <w:r w:rsidRPr="00321021">
        <w:rPr>
          <w:rFonts w:ascii="Times New Roman" w:hAnsi="Times New Roman" w:cs="Times New Roman"/>
          <w:sz w:val="24"/>
          <w:szCs w:val="24"/>
        </w:rPr>
        <w:lastRenderedPageBreak/>
        <w:t>аудиторская организация (индивидуальный аудитор) или один из участников Общества, созвавших данное общее собрание.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Лицо, открывающее общее собрание участников общества, проводит выборы председательствующего на Общем собрании из числа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При выборе председательствующего на Общем собрании участников Общества каждый из участников собрания имеет количество голосов, пропорциональное его доле в уставном капитале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Функции Секретаря Общего собрания осуществляет единоличный исполнительный орган или иное лицо, выбранное Общим собранием.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8.18. Единоличный исполнительный орган Общества организует ведение протокола Общего собрания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Протокол Общего собрания участников подписывается Председателем и Секретарем Общего собрания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8.19. 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8.20. 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8.21. 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8.22. 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Лицо, осуществляющее функции единоличного исполнительного органа, не являющееся участником Общества, может участвовать в Общем собрании участников с правом совещательного голоса.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 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8.23.1. Единогласно всеми участниками Общества принимаются следующие решения: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возложении дополнительных обязанностей на всех участников Общества, а также прекращении дополнительных обязанностей;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 об утверждении денежной оценки </w:t>
      </w:r>
      <w:proofErr w:type="spellStart"/>
      <w:r w:rsidRPr="00321021">
        <w:rPr>
          <w:rFonts w:ascii="Times New Roman" w:hAnsi="Times New Roman" w:cs="Times New Roman"/>
          <w:sz w:val="24"/>
          <w:szCs w:val="24"/>
        </w:rPr>
        <w:t>неденежных</w:t>
      </w:r>
      <w:proofErr w:type="spellEnd"/>
      <w:r w:rsidRPr="00321021">
        <w:rPr>
          <w:rFonts w:ascii="Times New Roman" w:hAnsi="Times New Roman" w:cs="Times New Roman"/>
          <w:sz w:val="24"/>
          <w:szCs w:val="24"/>
        </w:rPr>
        <w:t xml:space="preserve"> вкладов в уставный капитал Общества, вносимых участниками Общества и принимаемыми в Общество третьими лицами;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заключении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положений в настоящий Устав или изменении положений настоящего Устава,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 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w:t>
      </w:r>
      <w:r w:rsidRPr="00321021">
        <w:rPr>
          <w:rFonts w:ascii="Times New Roman" w:hAnsi="Times New Roman" w:cs="Times New Roman"/>
          <w:sz w:val="24"/>
          <w:szCs w:val="24"/>
        </w:rPr>
        <w:lastRenderedPageBreak/>
        <w:t>размерам долей участников Общества, а также положений, устанавливающих ограничения, связанные с внесением вкладов в имущество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реорганизации или ликвидации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8.23.2. Большинством в две трети голосов всех участников Общества принимаются следующие решения: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создании филиалов и открытии представительств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прекращении или ограничении дополнительных прав, предоставленных определенному участнику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возложении дополнительных обязанностей на определенного участника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увеличении уставного капитала Общества за счет его имущества;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увеличении уставного капитала Общества за счет внесения дополнительных вкладов участниками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 внесении участниками Общества вкладов в имущество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8.23.3.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8.24. 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в случаях, предусмотренных Законом, должны быть подтверждены путем нотариального удостоверения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8.25.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w:t>
      </w:r>
      <w:r w:rsidRPr="00321021">
        <w:rPr>
          <w:rFonts w:ascii="Times New Roman" w:hAnsi="Times New Roman" w:cs="Times New Roman"/>
          <w:sz w:val="24"/>
          <w:szCs w:val="24"/>
        </w:rPr>
        <w:lastRenderedPageBreak/>
        <w:t>указанного решения, факт принятия решения единственным участником Общества об увеличении уставного капитала должны быть подтверждены путем нотариального удостоверения.</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9. Единоличный исполнительный орган</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9.1. Единоличным исполнительным органом Общества, осуществляющим руководство текущей деятельностью Общества, является Генеральный директор. Единоличный исполнительный орган подотчетен Общему собранию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9.2. 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 Единоличный исполнительный орган без доверенности действует от имени Общества, в том числе: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9.3.1. Представляет интересы Общества как в Российской Федерации, так и за ее пределами.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9.3.2.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9.3.3. Распоряжается имуществом Общества для обеспечения его текущей деятельности в пределах, установленных настоящим Уставом.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9.3.4. Выдает доверенности на право представительства от имени Общества, в том числе доверенности с правом передоверия.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9.3.5. Заключает трудовые договоры с работниками Общества, издает приказы о назначении на должности работников, об их переводе и увольнении.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9.3.6. Применяет к работникам Общества меры поощрения и налагает на них дисциплинарные взыскания.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9.3.7. Издает приказы и дает указания, обязательные для исполнения всеми работниками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9.3.8. Организует выполнение решений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9.3.9. Открывает в банках счета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9.3.10. Представляет интересы Общества во всех судебных инстанциях (судах общей юрисдикции, арбитражных судах, третейских судах) на территории Российской Федерации и за ее пределами на всех стадиях судебного процесса, в том числе на стадии исполнительного производства.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9.3.11. Решает вопросы, связанные с подготовкой, созывом и проведением Общего собрания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9.3.12.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9.3.13. 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настоящим Уставом, за исключением полномочий, закрепленных за другими органами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9.4. Единоличный исполнительный орган несет ответственность за сохранность сведений, составляющих государственную тайну.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9.5. Генеральный директор избирается/назначается Общим собранием участников Общества сроком на _____ (прописью) лет. Генеральный директор может быть избран/назначен не из числа участников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9.6. Трудовой договор с Генеральным директором от имени Общества подписывает Председатель Общего собрания участников, если это не поручено Общим собранием участников другому лицу.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9.7. Общее собрание участников Общества вправе в любое время освободить Генерального директора от занимаемой должности с одновременным расторжением трудового договора в порядке, установленном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10. Учет и отчетность. Документы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10.1. Общество ведет бухгалтерский учет и представляет финансовую отчетность в порядке, установленном действующим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10.3. Общество хранит документы, предусмотренные федеральными законами и иными нормативными правовыми актами Российской Федерации, Уставом,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10.4. Общество по требованию участника Общества обязано обеспечить ему доступ к следующим документам: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xml:space="preserve">2) протокол (протоколы) собрания учредителей Общества, содержащий решение о создании Общества и об утверждении денежной оценки </w:t>
      </w:r>
      <w:proofErr w:type="spellStart"/>
      <w:r w:rsidRPr="00321021">
        <w:rPr>
          <w:rFonts w:ascii="Times New Roman" w:hAnsi="Times New Roman" w:cs="Times New Roman"/>
          <w:sz w:val="24"/>
          <w:szCs w:val="24"/>
        </w:rPr>
        <w:t>неденежных</w:t>
      </w:r>
      <w:proofErr w:type="spellEnd"/>
      <w:r w:rsidRPr="00321021">
        <w:rPr>
          <w:rFonts w:ascii="Times New Roman" w:hAnsi="Times New Roman" w:cs="Times New Roman"/>
          <w:sz w:val="24"/>
          <w:szCs w:val="24"/>
        </w:rPr>
        <w:t xml:space="preserve"> вкладов в уставный капитал Общества, а также иные решения, связанные с созданием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3) документ, подтверждающий государственную регистрацию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4) внутренние документы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5) положения о филиалах и представительствах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7) протоколы Общих собраний участников Общества, заседаний Ревизионной комиссии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8) списки аффилированных лиц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9) заключения Ревизионной комиссии (Ревизора) Общества, аудиторской организации (индивидуального аудитора), государственных и муниципальных органов финансового контроля;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lastRenderedPageBreak/>
        <w:t>11) протоколы заседаний Совета директоров Общества и коллегиального исполнительного органа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12) договоры (односторонние сделки), являющиеся крупными сделками и (или) сделками, в совершении которых имеется заинтересованность;</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общества и исполнительных органов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10.5. Общество обязано в течение пяти рабочих дней со дня предъявления соответствующего письменного требования участника Общества, аудиторской организации (индивидуального аудитора) Общества или любого заинтересованного лица предоставить им возможность ознакомиться с действующим уставом Общества, в том числе с изменениями. Общество обязано по требованию участника общества предоставить ему копию действующего устава общества.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10.6. Общество вправе отказать в предоставлении документов при наличии хотя бы одного из следующих условий: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п. п. 1 - 9 п. 10.4 Устава.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10.7.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осуществляются за счет средств Общества в соответствии с требованиями архивных органов.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10.8. Ознакомление с документами, относящимися к коммерческой тайне, а также порядок предоставления информации Обществом участникам и другим лицам регулируются Положением, утверждаемым Общим собранием участников.</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10.9. Общество обязано в случае публичного размещения облигаций и иных эмиссионных ценных бумаг ежегодно публиковать годовые отчеты и годовую бухгалтерскую (финансовую) отчетность, а в случае, если указанная отчетность подлежит обязательному аудиту, аудиторское заключение о ней,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13.10. Организация хранения документов Общества обеспечивается единоличным исполнительным органом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r w:rsidRPr="00321021">
        <w:rPr>
          <w:rFonts w:ascii="Times New Roman" w:hAnsi="Times New Roman" w:cs="Times New Roman"/>
          <w:sz w:val="24"/>
          <w:szCs w:val="24"/>
        </w:rPr>
        <w:t>11. Конфиденциальность</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11.1. 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 которая: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была известна этому лицу на момент ее сообщения;</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вследствие действий третьих лиц уже стала общеизвестной;</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 получена этим лицом без ограничения на разглашение от любой третьей стороны, имеющей право на такое разглашение.</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11.2. 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11.3. 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Российской Федерации.</w:t>
      </w:r>
    </w:p>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center"/>
        <w:rPr>
          <w:rFonts w:ascii="Times New Roman" w:hAnsi="Times New Roman" w:cs="Times New Roman"/>
          <w:sz w:val="24"/>
          <w:szCs w:val="24"/>
        </w:rPr>
      </w:pPr>
      <w:bookmarkStart w:id="0" w:name="_GoBack"/>
      <w:r w:rsidRPr="00321021">
        <w:rPr>
          <w:rFonts w:ascii="Times New Roman" w:hAnsi="Times New Roman" w:cs="Times New Roman"/>
          <w:sz w:val="24"/>
          <w:szCs w:val="24"/>
        </w:rPr>
        <w:t>12. Заключительные положения</w:t>
      </w:r>
    </w:p>
    <w:bookmarkEnd w:id="0"/>
    <w:p w:rsidR="00321021" w:rsidRPr="00321021" w:rsidRDefault="00321021" w:rsidP="00321021">
      <w:pPr>
        <w:spacing w:after="0"/>
        <w:jc w:val="both"/>
        <w:rPr>
          <w:rFonts w:ascii="Times New Roman" w:hAnsi="Times New Roman" w:cs="Times New Roman"/>
          <w:sz w:val="24"/>
          <w:szCs w:val="24"/>
        </w:rPr>
      </w:pP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12.1. Настоящий Устав утвержден протоколом Общего собрания участников Общества и приобретает силу с момента его государственной регистрации.</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12.2. Положения настоящего Устава сохраняют свою юридическую силу на весь срок деятельности Общества.</w:t>
      </w:r>
    </w:p>
    <w:p w:rsidR="00321021" w:rsidRPr="00321021" w:rsidRDefault="00321021" w:rsidP="00321021">
      <w:pPr>
        <w:spacing w:after="0"/>
        <w:jc w:val="both"/>
        <w:rPr>
          <w:rFonts w:ascii="Times New Roman" w:hAnsi="Times New Roman" w:cs="Times New Roman"/>
          <w:sz w:val="24"/>
          <w:szCs w:val="24"/>
        </w:rPr>
      </w:pPr>
      <w:r w:rsidRPr="00321021">
        <w:rPr>
          <w:rFonts w:ascii="Times New Roman" w:hAnsi="Times New Roman" w:cs="Times New Roman"/>
          <w:sz w:val="24"/>
          <w:szCs w:val="24"/>
        </w:rPr>
        <w:t>Если одно из положений настоящего Устава станет недействительным в связи с изменениями законодательства Российской Федерации,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замененному.</w:t>
      </w:r>
    </w:p>
    <w:p w:rsidR="00613558" w:rsidRPr="00321021" w:rsidRDefault="00613558" w:rsidP="00321021">
      <w:pPr>
        <w:spacing w:after="0"/>
        <w:jc w:val="both"/>
        <w:rPr>
          <w:rFonts w:ascii="Times New Roman" w:hAnsi="Times New Roman" w:cs="Times New Roman"/>
          <w:sz w:val="24"/>
          <w:szCs w:val="24"/>
        </w:rPr>
      </w:pPr>
    </w:p>
    <w:sectPr w:rsidR="00613558" w:rsidRPr="00321021" w:rsidSect="008A3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56"/>
    <w:rsid w:val="00321021"/>
    <w:rsid w:val="00613558"/>
    <w:rsid w:val="00FB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506"/>
  <w15:chartTrackingRefBased/>
  <w15:docId w15:val="{A1D5A1C7-8D97-44B8-A6D9-74CA1D5E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2E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7209</Words>
  <Characters>41095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2024-02-06T07:05:00Z</dcterms:created>
  <dcterms:modified xsi:type="dcterms:W3CDTF">2024-02-06T07:33:00Z</dcterms:modified>
</cp:coreProperties>
</file>