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F" w:rsidRPr="00C3673F" w:rsidRDefault="00C3673F" w:rsidP="00C3673F">
      <w:pPr>
        <w:jc w:val="center"/>
      </w:pPr>
      <w:r>
        <w:t>Договор консорциума</w:t>
      </w:r>
    </w:p>
    <w:p w:rsidR="00F501AF" w:rsidRPr="00C3673F" w:rsidRDefault="00657A38" w:rsidP="00C3673F">
      <w:pPr>
        <w:jc w:val="both"/>
        <w:rPr>
          <w:bCs/>
        </w:rPr>
      </w:pPr>
      <w:r w:rsidRPr="00C3673F">
        <w:t xml:space="preserve"> </w:t>
      </w: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501AF" w:rsidRPr="00C367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1AF" w:rsidRPr="00C3673F" w:rsidRDefault="00657A38" w:rsidP="00C3673F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3673F">
              <w:rPr>
                <w:rFonts w:ascii="Times New Roman" w:hAnsi="Times New Roman" w:cs="Times New Roman"/>
                <w:kern w:val="0"/>
                <w:szCs w:val="24"/>
                <w:lang w:bidi="ar-SA"/>
              </w:rPr>
              <w:t>г. Москва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1AF" w:rsidRPr="00C3673F" w:rsidRDefault="00657A38" w:rsidP="00C3673F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C3673F">
              <w:rPr>
                <w:rFonts w:ascii="Times New Roman" w:hAnsi="Times New Roman" w:cs="Times New Roman"/>
                <w:kern w:val="0"/>
                <w:szCs w:val="24"/>
                <w:lang w:bidi="ar-SA"/>
              </w:rPr>
              <w:t>21 апреля 2023 г.</w:t>
            </w:r>
          </w:p>
        </w:tc>
      </w:tr>
    </w:tbl>
    <w:p w:rsidR="00F501AF" w:rsidRPr="00C3673F" w:rsidRDefault="00F501AF" w:rsidP="00C367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4"/>
        </w:rPr>
      </w:pPr>
    </w:p>
    <w:p w:rsidR="00C3673F" w:rsidRDefault="00657A38" w:rsidP="00C367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C3673F">
        <w:rPr>
          <w:rFonts w:ascii="Times New Roman" w:hAnsi="Times New Roman" w:cs="Times New Roman"/>
          <w:szCs w:val="24"/>
        </w:rPr>
        <w:t xml:space="preserve">Городская клиническая больница №123 </w:t>
      </w:r>
      <w:r w:rsidRPr="00C3673F">
        <w:rPr>
          <w:rFonts w:ascii="Times New Roman" w:hAnsi="Times New Roman" w:cs="Times New Roman"/>
          <w:bCs/>
          <w:szCs w:val="24"/>
        </w:rPr>
        <w:t>(далее – Лидер консорциума)</w:t>
      </w:r>
      <w:r w:rsidRPr="00C3673F">
        <w:rPr>
          <w:rFonts w:ascii="Times New Roman" w:hAnsi="Times New Roman" w:cs="Times New Roman"/>
          <w:szCs w:val="24"/>
        </w:rPr>
        <w:t xml:space="preserve">, в лице Главного врача </w:t>
      </w:r>
      <w:proofErr w:type="spellStart"/>
      <w:r w:rsidRPr="00C3673F">
        <w:rPr>
          <w:rFonts w:ascii="Times New Roman" w:hAnsi="Times New Roman" w:cs="Times New Roman"/>
          <w:szCs w:val="24"/>
        </w:rPr>
        <w:t>Аспиринова</w:t>
      </w:r>
      <w:proofErr w:type="spellEnd"/>
      <w:r w:rsidRPr="00C3673F">
        <w:rPr>
          <w:rFonts w:ascii="Times New Roman" w:hAnsi="Times New Roman" w:cs="Times New Roman"/>
          <w:szCs w:val="24"/>
        </w:rPr>
        <w:t xml:space="preserve"> Ивана Ивановича, действующего на основании устава, с одной стороны, и</w:t>
      </w:r>
    </w:p>
    <w:p w:rsidR="00C3673F" w:rsidRDefault="00657A38" w:rsidP="00C367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C3673F">
        <w:rPr>
          <w:rFonts w:ascii="Times New Roman" w:hAnsi="Times New Roman" w:cs="Times New Roman"/>
          <w:szCs w:val="24"/>
        </w:rPr>
        <w:t xml:space="preserve">Общество с ограниченной ответственностью «Сторона 2» </w:t>
      </w:r>
      <w:r w:rsidRPr="00C3673F">
        <w:rPr>
          <w:rFonts w:ascii="Times New Roman" w:hAnsi="Times New Roman" w:cs="Times New Roman"/>
          <w:bCs/>
          <w:szCs w:val="24"/>
        </w:rPr>
        <w:t>(далее – Член консорциума)</w:t>
      </w:r>
      <w:r w:rsidRPr="00C3673F">
        <w:rPr>
          <w:rFonts w:ascii="Times New Roman" w:hAnsi="Times New Roman" w:cs="Times New Roman"/>
          <w:szCs w:val="24"/>
        </w:rPr>
        <w:t xml:space="preserve"> в лице директора Петров Ивана Ивановича, действующего на основании устава, </w:t>
      </w:r>
    </w:p>
    <w:p w:rsidR="00F501AF" w:rsidRPr="00C3673F" w:rsidRDefault="00657A38" w:rsidP="00C3673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C3673F">
        <w:rPr>
          <w:rFonts w:ascii="Times New Roman" w:hAnsi="Times New Roman" w:cs="Times New Roman"/>
          <w:szCs w:val="24"/>
        </w:rPr>
        <w:t xml:space="preserve">Общество с ограниченной ответственностью «Сторона 3» </w:t>
      </w:r>
      <w:r w:rsidRPr="00C3673F">
        <w:rPr>
          <w:rFonts w:ascii="Times New Roman" w:hAnsi="Times New Roman" w:cs="Times New Roman"/>
          <w:bCs/>
          <w:szCs w:val="24"/>
        </w:rPr>
        <w:t>(далее – Член консорциума)</w:t>
      </w:r>
      <w:r w:rsidRPr="00C3673F">
        <w:rPr>
          <w:rFonts w:ascii="Times New Roman" w:hAnsi="Times New Roman" w:cs="Times New Roman"/>
          <w:szCs w:val="24"/>
        </w:rPr>
        <w:t xml:space="preserve"> в лице директора </w:t>
      </w:r>
      <w:r>
        <w:rPr>
          <w:rFonts w:ascii="Times New Roman" w:hAnsi="Times New Roman" w:cs="Times New Roman"/>
          <w:szCs w:val="24"/>
        </w:rPr>
        <w:t>Сидорова Александра Александровича</w:t>
      </w:r>
      <w:r w:rsidRPr="00C3673F">
        <w:rPr>
          <w:rFonts w:ascii="Times New Roman" w:hAnsi="Times New Roman" w:cs="Times New Roman"/>
          <w:szCs w:val="24"/>
        </w:rPr>
        <w:t>, действующего на основании устава с другой стороны, вместе именуемые Партнеры, заключили настоящий Договор о нижеследующем:</w:t>
      </w:r>
    </w:p>
    <w:p w:rsidR="00F501AF" w:rsidRDefault="00657A38" w:rsidP="00C3673F">
      <w:pPr>
        <w:jc w:val="center"/>
      </w:pPr>
      <w:r>
        <w:t>1</w:t>
      </w:r>
      <w:r>
        <w:t>. Предмет договора</w:t>
      </w:r>
    </w:p>
    <w:p w:rsidR="00F501AF" w:rsidRPr="00C3673F" w:rsidRDefault="00657A38" w:rsidP="00C3673F">
      <w:pPr>
        <w:suppressAutoHyphens w:val="0"/>
        <w:autoSpaceDE w:val="0"/>
        <w:autoSpaceDN w:val="0"/>
        <w:adjustRightInd w:val="0"/>
        <w:jc w:val="both"/>
        <w:rPr>
          <w:rFonts w:cs="Liberation Serif"/>
          <w:kern w:val="0"/>
          <w:lang w:bidi="ar-SA"/>
        </w:rPr>
      </w:pPr>
      <w:r>
        <w:t xml:space="preserve">1.1. </w:t>
      </w:r>
      <w:r w:rsidR="00C3673F">
        <w:rPr>
          <w:rFonts w:cs="Liberation Serif"/>
          <w:kern w:val="0"/>
          <w:lang w:bidi="ar-SA"/>
        </w:rPr>
        <w:t>Н</w:t>
      </w:r>
      <w:r w:rsidR="00C3673F">
        <w:rPr>
          <w:rFonts w:cs="Liberation Serif"/>
          <w:kern w:val="0"/>
          <w:lang w:bidi="ar-SA"/>
        </w:rPr>
        <w:t>астоящий договор определяет условия совместного участия партнеров в конкурсе, и в случае победы в конкурсе, в заключении и надлеж</w:t>
      </w:r>
      <w:r w:rsidR="00C3673F">
        <w:rPr>
          <w:rFonts w:cs="Liberation Serif"/>
          <w:kern w:val="0"/>
          <w:lang w:bidi="ar-SA"/>
        </w:rPr>
        <w:t>ащем исполнении контракта.</w:t>
      </w:r>
    </w:p>
    <w:p w:rsidR="00F501AF" w:rsidRDefault="00657A38" w:rsidP="00C3673F">
      <w:pPr>
        <w:jc w:val="center"/>
      </w:pPr>
      <w:r>
        <w:t>2. Обязательства партнеров проекта</w:t>
      </w:r>
    </w:p>
    <w:p w:rsidR="00F501AF" w:rsidRDefault="00657A38" w:rsidP="00C3673F">
      <w:pPr>
        <w:jc w:val="both"/>
      </w:pPr>
      <w:r>
        <w:t>2.1. Лидер Консорциума принимает на себя следующие обязательства:</w:t>
      </w:r>
    </w:p>
    <w:p w:rsidR="00F501AF" w:rsidRDefault="00657A38" w:rsidP="00C3673F">
      <w:pPr>
        <w:jc w:val="both"/>
      </w:pPr>
      <w:r>
        <w:t>- начать Проект в соответствии с рабочим планом, утвержденным Партнерами, согласно приложению №1.</w:t>
      </w:r>
    </w:p>
    <w:p w:rsidR="00F501AF" w:rsidRDefault="00657A38" w:rsidP="00C3673F">
      <w:pPr>
        <w:jc w:val="both"/>
      </w:pPr>
      <w:r>
        <w:t>- реализовать Проект полностью в рамках согласованного графика приложению №2.</w:t>
      </w:r>
    </w:p>
    <w:p w:rsidR="00F501AF" w:rsidRDefault="00657A38" w:rsidP="00C3673F">
      <w:pPr>
        <w:jc w:val="both"/>
      </w:pPr>
      <w:r>
        <w:t>- контролировать надлежащее использование финансовых средств, выделенных на реализацию Проекта.</w:t>
      </w:r>
    </w:p>
    <w:p w:rsidR="00F501AF" w:rsidRDefault="00657A38" w:rsidP="00C3673F">
      <w:pPr>
        <w:jc w:val="both"/>
      </w:pPr>
      <w:r>
        <w:t>- вести бухгалтерский учет и отчетность по Проекту и предоставлять всю документацию, необходимую для проведения аудита;</w:t>
      </w:r>
    </w:p>
    <w:p w:rsidR="00F501AF" w:rsidRDefault="00657A38" w:rsidP="00C3673F">
      <w:pPr>
        <w:jc w:val="both"/>
      </w:pPr>
      <w:r>
        <w:t>- рас</w:t>
      </w:r>
      <w:r>
        <w:t>пределять обязанности в рамках Проекта между Партнерами.</w:t>
      </w:r>
    </w:p>
    <w:p w:rsidR="00F501AF" w:rsidRDefault="00657A38" w:rsidP="00C3673F">
      <w:pPr>
        <w:jc w:val="both"/>
      </w:pPr>
      <w:r>
        <w:t>- Представлять Членам Консорциума регулярные отчеты о проделанной работе, о проведенных мероприятиях, финансовые отчеты, отчеты об исполнении бюджета, отчеты об исполнении финансовых обязательств, п</w:t>
      </w:r>
      <w:r>
        <w:t>ретензии по оплате.</w:t>
      </w:r>
    </w:p>
    <w:p w:rsidR="00F501AF" w:rsidRDefault="00657A38" w:rsidP="00C3673F">
      <w:pPr>
        <w:jc w:val="both"/>
      </w:pPr>
      <w:r>
        <w:t>2.2. Партнеры принимают на себя совместные обязательства:</w:t>
      </w:r>
    </w:p>
    <w:p w:rsidR="00F501AF" w:rsidRDefault="00657A38" w:rsidP="00C3673F">
      <w:pPr>
        <w:jc w:val="both"/>
      </w:pPr>
      <w:r>
        <w:t xml:space="preserve">- </w:t>
      </w:r>
      <w:r w:rsidR="00C3673F">
        <w:t>разработка проектной документации</w:t>
      </w:r>
      <w:r>
        <w:t xml:space="preserve"> согласно приложению №3.</w:t>
      </w:r>
    </w:p>
    <w:p w:rsidR="00F501AF" w:rsidRDefault="00657A38" w:rsidP="00C3673F">
      <w:pPr>
        <w:jc w:val="both"/>
      </w:pPr>
      <w:r>
        <w:t>- вести собственную бухгалтерскую отчетность в рамках собственной системы бухгалтерского учета в части перечисления с</w:t>
      </w:r>
      <w:r>
        <w:t>редств, необходимых для реализации Проекта;</w:t>
      </w:r>
    </w:p>
    <w:p w:rsidR="00F501AF" w:rsidRDefault="00657A38" w:rsidP="00C3673F">
      <w:pPr>
        <w:jc w:val="both"/>
      </w:pPr>
      <w:r>
        <w:t>- предоставлять необходимую информацию в целях мониторинга реализации Проекта, а также отчеты о проделанной работе - не реже одного раза в два месяца и финансовые отчеты - ежеквартально;</w:t>
      </w:r>
    </w:p>
    <w:p w:rsidR="00F501AF" w:rsidRDefault="00657A38" w:rsidP="00C3673F">
      <w:pPr>
        <w:jc w:val="both"/>
      </w:pPr>
      <w:r>
        <w:t>- информировать о любом</w:t>
      </w:r>
      <w:r>
        <w:t xml:space="preserve"> событии, которое может каким-либо образом воспрепятствовать реализации Проекта.</w:t>
      </w:r>
    </w:p>
    <w:p w:rsidR="00F501AF" w:rsidRDefault="00657A38" w:rsidP="00C3673F">
      <w:pPr>
        <w:jc w:val="center"/>
      </w:pPr>
      <w:r>
        <w:t>3. Ответственность партнеров</w:t>
      </w:r>
    </w:p>
    <w:p w:rsidR="00F501AF" w:rsidRDefault="00657A38" w:rsidP="00C3673F">
      <w:pPr>
        <w:jc w:val="both"/>
      </w:pPr>
      <w:r>
        <w:t>3.1. Каждый Партнер Проекта лично несет ответственность за надлежащее исполнение своих обязательств в рамках Проекта.</w:t>
      </w:r>
    </w:p>
    <w:p w:rsidR="00F501AF" w:rsidRDefault="00657A38" w:rsidP="00C3673F">
      <w:pPr>
        <w:jc w:val="both"/>
      </w:pPr>
      <w:r>
        <w:t xml:space="preserve">3.2. Каждый из Партнеров </w:t>
      </w:r>
      <w:r>
        <w:t>несет ответственность перед другими Партнерами и обязуется возместить им расходы и убытки, возникшие в результате неисполнения этим Партнеро</w:t>
      </w:r>
      <w:r w:rsidR="00C3673F">
        <w:t>м своих обязательств по Проекту.</w:t>
      </w:r>
    </w:p>
    <w:p w:rsidR="00F501AF" w:rsidRDefault="00657A38" w:rsidP="00C3673F">
      <w:pPr>
        <w:jc w:val="both"/>
      </w:pPr>
      <w:r>
        <w:t xml:space="preserve">3.3. В случае делегирования части своих полномочий в рамках Проекта третьим лицам </w:t>
      </w:r>
      <w:r>
        <w:t>Партнеры отвечают за неисполнение или ненадлежащее исполнение обязательств третьими лицами, на которых было возложено исполнение обязательств.</w:t>
      </w:r>
    </w:p>
    <w:p w:rsidR="00F501AF" w:rsidRDefault="00657A38" w:rsidP="00C3673F">
      <w:pPr>
        <w:jc w:val="center"/>
      </w:pPr>
      <w:r>
        <w:t>4. Бюджет проекта</w:t>
      </w:r>
    </w:p>
    <w:p w:rsidR="00F501AF" w:rsidRDefault="00657A38" w:rsidP="00C3673F">
      <w:pPr>
        <w:jc w:val="both"/>
      </w:pPr>
      <w:r>
        <w:t>4.1. Лидер Консорциума является ответственным за бюджет Проекта.</w:t>
      </w:r>
    </w:p>
    <w:p w:rsidR="00F501AF" w:rsidRDefault="00657A38" w:rsidP="00C3673F">
      <w:pPr>
        <w:jc w:val="both"/>
      </w:pPr>
      <w:r>
        <w:t>4.2. Бюджет Проекта, утверж</w:t>
      </w:r>
      <w:r>
        <w:t>денный Партнерами, определяет статьи и размер расходов на реализацию Проекта, согласно приложению №4.</w:t>
      </w:r>
    </w:p>
    <w:p w:rsidR="00F501AF" w:rsidRDefault="00657A38" w:rsidP="00C3673F">
      <w:pPr>
        <w:jc w:val="both"/>
      </w:pPr>
      <w:r>
        <w:t>4.3. Партнеры могут вносить изменения и дополнения в бюджет Проекта. Решения по таким вопросам принимаются единогласно.</w:t>
      </w:r>
    </w:p>
    <w:p w:rsidR="00F501AF" w:rsidRDefault="00657A38" w:rsidP="00657A38">
      <w:pPr>
        <w:jc w:val="center"/>
      </w:pPr>
      <w:bookmarkStart w:id="0" w:name="_GoBack"/>
      <w:r>
        <w:lastRenderedPageBreak/>
        <w:t>5. Страхование</w:t>
      </w:r>
    </w:p>
    <w:bookmarkEnd w:id="0"/>
    <w:p w:rsidR="00F501AF" w:rsidRDefault="00657A38" w:rsidP="00C3673F">
      <w:pPr>
        <w:jc w:val="both"/>
      </w:pPr>
      <w:r>
        <w:t>5.1. Партнеры страхуют риск ответственно</w:t>
      </w:r>
      <w:r>
        <w:t>сти за нарушение настоящего договора.</w:t>
      </w:r>
    </w:p>
    <w:p w:rsidR="00F501AF" w:rsidRDefault="00657A38" w:rsidP="00657A38">
      <w:pPr>
        <w:jc w:val="center"/>
      </w:pPr>
      <w:r>
        <w:t>6. Срок действия договора</w:t>
      </w:r>
    </w:p>
    <w:p w:rsidR="00F501AF" w:rsidRDefault="00657A38" w:rsidP="00C3673F">
      <w:pPr>
        <w:jc w:val="both"/>
      </w:pPr>
      <w:r>
        <w:t>6.1. Настоящий договор вступает в силу со дня его подписания и будет регулировать взаимоотношения Партнеров в рамках Проекта в течение всего срока его реализации.</w:t>
      </w:r>
    </w:p>
    <w:p w:rsidR="00F501AF" w:rsidRDefault="00657A38" w:rsidP="00C3673F">
      <w:pPr>
        <w:jc w:val="both"/>
      </w:pPr>
      <w:r>
        <w:t xml:space="preserve">Дата начала реализации </w:t>
      </w:r>
      <w:r>
        <w:t xml:space="preserve">Проекта </w:t>
      </w:r>
      <w:r w:rsidR="00C3673F">
        <w:t>–</w:t>
      </w:r>
      <w:r>
        <w:t xml:space="preserve"> </w:t>
      </w:r>
      <w:r w:rsidR="00C3673F">
        <w:t>01.09.2023</w:t>
      </w:r>
    </w:p>
    <w:p w:rsidR="00F501AF" w:rsidRPr="00C3673F" w:rsidRDefault="00657A38" w:rsidP="00C3673F">
      <w:pPr>
        <w:jc w:val="both"/>
        <w:rPr>
          <w:rFonts w:asciiTheme="minorHAnsi" w:hAnsiTheme="minorHAnsi"/>
          <w:lang w:val="en-US"/>
        </w:rPr>
      </w:pPr>
      <w:r>
        <w:t xml:space="preserve">Дата окончания Проекта </w:t>
      </w:r>
      <w:r w:rsidR="00C3673F">
        <w:t>–</w:t>
      </w:r>
      <w:r>
        <w:t xml:space="preserve"> </w:t>
      </w:r>
      <w:r w:rsidR="00C3673F">
        <w:t>01.09.2024</w:t>
      </w:r>
    </w:p>
    <w:p w:rsidR="00F501AF" w:rsidRDefault="00657A38" w:rsidP="00C3673F">
      <w:pPr>
        <w:jc w:val="both"/>
      </w:pPr>
      <w:r>
        <w:t>6.2. Сроки реализации Проекта могут быть изменены по соглашению всех Партнеров.</w:t>
      </w:r>
    </w:p>
    <w:p w:rsidR="00F501AF" w:rsidRDefault="00657A38" w:rsidP="00657A38">
      <w:pPr>
        <w:jc w:val="center"/>
      </w:pPr>
      <w:r>
        <w:t>7. Заключительные положения</w:t>
      </w:r>
    </w:p>
    <w:p w:rsidR="00F501AF" w:rsidRDefault="00657A38" w:rsidP="00C3673F">
      <w:pPr>
        <w:jc w:val="both"/>
      </w:pPr>
      <w:r>
        <w:t>7.1. Партнеры будут прилагать все усилия к тому, чтобы не допускать в</w:t>
      </w:r>
      <w:r>
        <w:t>озникновения разногласий по ходу реализации Проекта.</w:t>
      </w:r>
    </w:p>
    <w:p w:rsidR="00F501AF" w:rsidRDefault="00657A38" w:rsidP="00C3673F">
      <w:pPr>
        <w:jc w:val="both"/>
      </w:pPr>
      <w:r>
        <w:t xml:space="preserve">7.2. Партнеры обязуются не разглашать конфиденциальную информацию, полученную в рамках реализации Проекта. При этом конфиденциальной будет считаться вся информация, которая касается технологии </w:t>
      </w:r>
      <w:r>
        <w:t>привлечения инвестиций, коммерческой стороны реализации Проекта, и иная, относящаяся к деятельности Партнеров в рамках Проекта.</w:t>
      </w:r>
    </w:p>
    <w:p w:rsidR="00F501AF" w:rsidRDefault="00F501AF" w:rsidP="00C3673F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261"/>
        <w:gridCol w:w="3543"/>
        <w:gridCol w:w="3119"/>
      </w:tblGrid>
      <w:tr w:rsidR="00C3673F" w:rsidRPr="00696CC2" w:rsidTr="00657A38">
        <w:trPr>
          <w:trHeight w:val="3036"/>
        </w:trPr>
        <w:tc>
          <w:tcPr>
            <w:tcW w:w="3261" w:type="dxa"/>
          </w:tcPr>
          <w:p w:rsidR="00C3673F" w:rsidRPr="00BB7F2A" w:rsidRDefault="00C3673F" w:rsidP="0065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Лидер консорциума</w:t>
            </w:r>
          </w:p>
          <w:p w:rsidR="00C3673F" w:rsidRPr="00696CC2" w:rsidRDefault="00C3673F" w:rsidP="00657A38">
            <w:pPr>
              <w:pStyle w:val="a9"/>
              <w:spacing w:before="0" w:beforeAutospacing="0" w:after="0" w:afterAutospacing="0"/>
            </w:pPr>
            <w:r w:rsidRPr="00696CC2">
              <w:t>Городская клиническая больница №123 123456, г. Москва, ул. Здоровья, д.1</w:t>
            </w:r>
          </w:p>
          <w:p w:rsidR="00C3673F" w:rsidRPr="00696CC2" w:rsidRDefault="00C3673F" w:rsidP="00657A38">
            <w:pPr>
              <w:pStyle w:val="a9"/>
              <w:spacing w:before="0" w:beforeAutospacing="0" w:after="0" w:afterAutospacing="0"/>
            </w:pPr>
            <w:r w:rsidRPr="00696CC2">
              <w:t>ОГРН 1234567898765</w:t>
            </w:r>
          </w:p>
          <w:p w:rsidR="00C3673F" w:rsidRPr="00696CC2" w:rsidRDefault="00C3673F" w:rsidP="00657A38">
            <w:pPr>
              <w:pStyle w:val="a9"/>
              <w:spacing w:before="0" w:beforeAutospacing="0" w:after="0" w:afterAutospacing="0"/>
            </w:pPr>
            <w:r w:rsidRPr="00696CC2">
              <w:t>ОКПО 12345678</w:t>
            </w:r>
          </w:p>
          <w:p w:rsidR="00C3673F" w:rsidRPr="00696CC2" w:rsidRDefault="00C3673F" w:rsidP="00657A38">
            <w:pPr>
              <w:pStyle w:val="a9"/>
              <w:spacing w:before="0" w:beforeAutospacing="0" w:after="0" w:afterAutospacing="0"/>
            </w:pPr>
            <w:r w:rsidRPr="00696CC2">
              <w:t>ИНН 12345678987</w:t>
            </w:r>
          </w:p>
          <w:p w:rsidR="00C3673F" w:rsidRPr="00696CC2" w:rsidRDefault="00C3673F" w:rsidP="00657A38">
            <w:pPr>
              <w:pStyle w:val="a9"/>
              <w:spacing w:before="0" w:beforeAutospacing="0" w:after="0" w:afterAutospacing="0"/>
            </w:pPr>
            <w:r w:rsidRPr="00696CC2">
              <w:t>КПП 123456789</w:t>
            </w:r>
          </w:p>
          <w:p w:rsidR="00C3673F" w:rsidRPr="00696CC2" w:rsidRDefault="00C3673F" w:rsidP="00657A38">
            <w:r w:rsidRPr="00696CC2">
              <w:t>р/с 12345678987654321234</w:t>
            </w:r>
          </w:p>
          <w:p w:rsidR="00C3673F" w:rsidRPr="00696CC2" w:rsidRDefault="00C3673F" w:rsidP="00657A38">
            <w:r w:rsidRPr="00696CC2">
              <w:t>в ПАО АКБ «Банк» г. Санкт-Москва</w:t>
            </w:r>
          </w:p>
          <w:p w:rsidR="00657A38" w:rsidRDefault="00C3673F" w:rsidP="00657A38">
            <w:r w:rsidRPr="00696CC2">
              <w:t>БИК 123456789</w:t>
            </w:r>
          </w:p>
          <w:p w:rsidR="00657A38" w:rsidRDefault="00657A38" w:rsidP="00657A38"/>
          <w:p w:rsidR="00C3673F" w:rsidRPr="00696CC2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CC2">
              <w:t>Главный врач</w:t>
            </w:r>
          </w:p>
          <w:p w:rsidR="00C3673F" w:rsidRPr="00696CC2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673F" w:rsidRPr="00696CC2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A10">
              <w:rPr>
                <w:i/>
                <w:iCs/>
              </w:rPr>
              <w:t>Аспиринов</w:t>
            </w:r>
            <w:r>
              <w:t xml:space="preserve"> </w:t>
            </w:r>
            <w:proofErr w:type="spellStart"/>
            <w:r w:rsidRPr="00696CC2">
              <w:t>Аспиринов</w:t>
            </w:r>
            <w:proofErr w:type="spellEnd"/>
            <w:r w:rsidRPr="00696CC2">
              <w:t xml:space="preserve"> И.И.</w:t>
            </w:r>
          </w:p>
        </w:tc>
        <w:tc>
          <w:tcPr>
            <w:tcW w:w="3543" w:type="dxa"/>
          </w:tcPr>
          <w:p w:rsidR="00C3673F" w:rsidRPr="00BB7F2A" w:rsidRDefault="00C3673F" w:rsidP="0065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консорциума</w:t>
            </w:r>
          </w:p>
          <w:p w:rsidR="00C3673F" w:rsidRPr="00696CC2" w:rsidRDefault="00C3673F" w:rsidP="00657A38">
            <w:r w:rsidRPr="00696CC2">
              <w:t>ООО «Сторона 2»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2">
              <w:rPr>
                <w:rFonts w:ascii="Times New Roman" w:hAnsi="Times New Roman" w:cs="Times New Roman"/>
                <w:sz w:val="24"/>
                <w:szCs w:val="24"/>
              </w:rPr>
              <w:t>191000, г. Санкт-Петербург,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2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C3673F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2">
              <w:rPr>
                <w:rFonts w:ascii="Times New Roman" w:hAnsi="Times New Roman" w:cs="Times New Roman"/>
                <w:sz w:val="24"/>
                <w:szCs w:val="24"/>
              </w:rPr>
              <w:t>ИНН 7777744455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2">
              <w:rPr>
                <w:rFonts w:ascii="Times New Roman" w:hAnsi="Times New Roman" w:cs="Times New Roman"/>
                <w:sz w:val="24"/>
                <w:szCs w:val="24"/>
              </w:rPr>
              <w:t>ОГРН 9848484848484</w:t>
            </w:r>
          </w:p>
          <w:p w:rsidR="00C3673F" w:rsidRPr="00696CC2" w:rsidRDefault="00C3673F" w:rsidP="00657A38">
            <w:r w:rsidRPr="00696CC2">
              <w:t>БИК 000000002</w:t>
            </w:r>
          </w:p>
          <w:p w:rsidR="00C3673F" w:rsidRPr="00696CC2" w:rsidRDefault="00C3673F" w:rsidP="00657A38">
            <w:r w:rsidRPr="00696CC2">
              <w:t>р/с 00000000000000000004</w:t>
            </w:r>
          </w:p>
          <w:p w:rsidR="00C3673F" w:rsidRPr="00696CC2" w:rsidRDefault="00C3673F" w:rsidP="00657A38">
            <w:r w:rsidRPr="00696CC2">
              <w:t>в ПАО АКБ «Банк» г. Санкт-Петербург</w:t>
            </w:r>
          </w:p>
          <w:p w:rsidR="00657A38" w:rsidRDefault="00C3673F" w:rsidP="00657A38">
            <w:r w:rsidRPr="00696CC2">
              <w:t>к</w:t>
            </w:r>
            <w:r w:rsidRPr="00D03B24">
              <w:t>/</w:t>
            </w:r>
            <w:r w:rsidRPr="00696CC2">
              <w:t>с</w:t>
            </w:r>
            <w:r w:rsidRPr="00D03B24">
              <w:t xml:space="preserve"> 00000000000000000004</w:t>
            </w:r>
          </w:p>
          <w:p w:rsidR="00657A38" w:rsidRDefault="00657A38" w:rsidP="00657A38"/>
          <w:p w:rsidR="00657A38" w:rsidRDefault="00657A38" w:rsidP="00657A38"/>
          <w:p w:rsidR="00C3673F" w:rsidRPr="00696CC2" w:rsidRDefault="00C3673F" w:rsidP="00657A38">
            <w:r w:rsidRPr="00696CC2">
              <w:t>Директор</w:t>
            </w:r>
          </w:p>
          <w:p w:rsidR="00C3673F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673F" w:rsidRPr="00696CC2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A10">
              <w:rPr>
                <w:i/>
                <w:iCs/>
              </w:rPr>
              <w:t>Петров</w:t>
            </w:r>
            <w:r w:rsidR="00657A38">
              <w:t xml:space="preserve"> </w:t>
            </w:r>
            <w:proofErr w:type="spellStart"/>
            <w:r w:rsidR="00657A38">
              <w:t>Петров</w:t>
            </w:r>
            <w:proofErr w:type="spellEnd"/>
            <w:r w:rsidR="00657A38">
              <w:t xml:space="preserve"> П.П.</w:t>
            </w:r>
          </w:p>
        </w:tc>
        <w:tc>
          <w:tcPr>
            <w:tcW w:w="3119" w:type="dxa"/>
          </w:tcPr>
          <w:p w:rsidR="00C3673F" w:rsidRPr="00BB7F2A" w:rsidRDefault="00C3673F" w:rsidP="0065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консорциума</w:t>
            </w:r>
          </w:p>
          <w:p w:rsidR="00C3673F" w:rsidRPr="00696CC2" w:rsidRDefault="00C3673F" w:rsidP="00657A38">
            <w:r>
              <w:t>ООО «Сторона 3</w:t>
            </w:r>
            <w:r w:rsidRPr="00696CC2">
              <w:t>»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CC2">
              <w:rPr>
                <w:rFonts w:ascii="Times New Roman" w:hAnsi="Times New Roman" w:cs="Times New Roman"/>
                <w:sz w:val="24"/>
                <w:szCs w:val="24"/>
              </w:rPr>
              <w:t>191000, г. Санкт-Петербург,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Уличная, дом 3</w:t>
            </w:r>
          </w:p>
          <w:p w:rsidR="00C3673F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7777744456</w:t>
            </w:r>
          </w:p>
          <w:p w:rsidR="00C3673F" w:rsidRPr="00696CC2" w:rsidRDefault="00C3673F" w:rsidP="00657A3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9848484848485</w:t>
            </w:r>
          </w:p>
          <w:p w:rsidR="00C3673F" w:rsidRPr="00696CC2" w:rsidRDefault="00C3673F" w:rsidP="00657A38">
            <w:r>
              <w:t>БИК 000000003</w:t>
            </w:r>
          </w:p>
          <w:p w:rsidR="00C3673F" w:rsidRPr="00696CC2" w:rsidRDefault="00C3673F" w:rsidP="00657A38">
            <w:r>
              <w:t>р/с 00000000000000000005</w:t>
            </w:r>
          </w:p>
          <w:p w:rsidR="00C3673F" w:rsidRPr="00696CC2" w:rsidRDefault="00C3673F" w:rsidP="00657A38">
            <w:r w:rsidRPr="00696CC2">
              <w:t>в ПАО АКБ «Банк» г. Санкт-Петербург</w:t>
            </w:r>
          </w:p>
          <w:p w:rsidR="00657A38" w:rsidRDefault="00C3673F" w:rsidP="00657A38">
            <w:r w:rsidRPr="00696CC2">
              <w:t>к</w:t>
            </w:r>
            <w:r w:rsidRPr="00D03B24">
              <w:t>/</w:t>
            </w:r>
            <w:r w:rsidRPr="00696CC2">
              <w:t>с</w:t>
            </w:r>
            <w:r w:rsidRPr="00D03B24">
              <w:t xml:space="preserve"> 00000000000000000004</w:t>
            </w:r>
          </w:p>
          <w:p w:rsidR="00657A38" w:rsidRDefault="00657A38" w:rsidP="00657A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7A38" w:rsidRDefault="00657A38" w:rsidP="00657A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7A38" w:rsidRDefault="00C3673F" w:rsidP="00657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CC2">
              <w:t>Директор</w:t>
            </w:r>
          </w:p>
          <w:p w:rsidR="00657A38" w:rsidRDefault="00657A38" w:rsidP="00657A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673F" w:rsidRPr="00657A38" w:rsidRDefault="00657A38" w:rsidP="00657A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Сидоров </w:t>
            </w:r>
            <w:proofErr w:type="spellStart"/>
            <w:r w:rsidRPr="00657A38">
              <w:rPr>
                <w:iCs/>
              </w:rPr>
              <w:t>Сидоров</w:t>
            </w:r>
            <w:proofErr w:type="spellEnd"/>
            <w:r w:rsidRPr="00657A38">
              <w:rPr>
                <w:iCs/>
              </w:rPr>
              <w:t xml:space="preserve"> А.А.</w:t>
            </w:r>
          </w:p>
        </w:tc>
      </w:tr>
    </w:tbl>
    <w:p w:rsidR="00C3673F" w:rsidRDefault="00C3673F" w:rsidP="00C3673F">
      <w:pPr>
        <w:jc w:val="both"/>
      </w:pPr>
    </w:p>
    <w:sectPr w:rsidR="00C367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4B5"/>
    <w:multiLevelType w:val="multilevel"/>
    <w:tmpl w:val="518CD4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F"/>
    <w:rsid w:val="00657A38"/>
    <w:rsid w:val="00C3673F"/>
    <w:rsid w:val="00F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FE52"/>
  <w15:docId w15:val="{5A837CD5-3BE4-495E-BCDF-18F17AF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3673F"/>
    <w:pPr>
      <w:ind w:left="720"/>
      <w:contextualSpacing/>
    </w:pPr>
    <w:rPr>
      <w:szCs w:val="21"/>
    </w:rPr>
  </w:style>
  <w:style w:type="paragraph" w:customStyle="1" w:styleId="ConsNormal">
    <w:name w:val="ConsNormal"/>
    <w:rsid w:val="00C3673F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paragraph" w:styleId="a9">
    <w:name w:val="Normal (Web)"/>
    <w:basedOn w:val="a"/>
    <w:uiPriority w:val="99"/>
    <w:unhideWhenUsed/>
    <w:rsid w:val="00C367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Oleg</cp:lastModifiedBy>
  <cp:revision>3</cp:revision>
  <dcterms:created xsi:type="dcterms:W3CDTF">2023-04-21T09:47:00Z</dcterms:created>
  <dcterms:modified xsi:type="dcterms:W3CDTF">2023-04-21T10:42:00Z</dcterms:modified>
  <dc:language>ru-RU</dc:language>
</cp:coreProperties>
</file>