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D3" w:rsidRPr="00EC1DD3" w:rsidRDefault="00EC1DD3" w:rsidP="00EC1DD3">
      <w:pPr>
        <w:shd w:val="clear" w:color="auto" w:fill="FFFFFF"/>
        <w:spacing w:line="345" w:lineRule="atLeast"/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</w:pPr>
      <w:hyperlink r:id="rId4" w:history="1">
        <w:r w:rsidRPr="00EC1DD3">
          <w:rPr>
            <w:rFonts w:ascii="PT Sans" w:eastAsia="Times New Roman" w:hAnsi="PT Sans" w:cs="Times New Roman"/>
            <w:b/>
            <w:bCs/>
            <w:color w:val="FF9900"/>
            <w:sz w:val="27"/>
            <w:szCs w:val="27"/>
            <w:u w:val="single"/>
            <w:lang w:eastAsia="ru-RU"/>
          </w:rPr>
          <w:t>"Квалификационный справочник должностей руководителей, специалистов и других служащих" (утв. Постановлением Минтруда России от 21.08.1998 N 37) (ред. от 27.03.2018)</w:t>
        </w:r>
      </w:hyperlink>
    </w:p>
    <w:p w:rsidR="00EC1DD3" w:rsidRPr="00EC1DD3" w:rsidRDefault="00EC1DD3" w:rsidP="00EC1DD3">
      <w:pPr>
        <w:shd w:val="clear" w:color="auto" w:fill="FDFDFD"/>
        <w:spacing w:after="0" w:line="450" w:lineRule="atLeast"/>
        <w:outlineLvl w:val="0"/>
        <w:rPr>
          <w:rFonts w:ascii="PT Sans" w:eastAsia="Times New Roman" w:hAnsi="PT Sans" w:cs="Arial"/>
          <w:color w:val="0E0E0E"/>
          <w:kern w:val="36"/>
          <w:sz w:val="21"/>
          <w:szCs w:val="21"/>
          <w:lang w:eastAsia="ru-RU"/>
        </w:rPr>
      </w:pPr>
      <w:r w:rsidRPr="00EC1DD3">
        <w:rPr>
          <w:rFonts w:ascii="PT Sans" w:eastAsia="Times New Roman" w:hAnsi="PT Sans" w:cs="Arial"/>
          <w:color w:val="0E0E0E"/>
          <w:kern w:val="36"/>
          <w:sz w:val="21"/>
          <w:szCs w:val="21"/>
          <w:lang w:eastAsia="ru-RU"/>
        </w:rPr>
        <w:t>Образец: Должностная инструкция главного бухгалтера</w:t>
      </w:r>
    </w:p>
    <w:p w:rsidR="00EC1DD3" w:rsidRPr="00EC1DD3" w:rsidRDefault="00EC1DD3" w:rsidP="00EC1DD3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C1DD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ГЛАВНЫЙ БУХГАЛТЕР</w:t>
      </w:r>
    </w:p>
    <w:p w:rsidR="00EC1DD3" w:rsidRPr="00EC1DD3" w:rsidRDefault="00EC1DD3" w:rsidP="00EC1DD3">
      <w:pPr>
        <w:shd w:val="clear" w:color="auto" w:fill="FFFFFF"/>
        <w:spacing w:before="210" w:after="0" w:line="360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" w:anchor="dst100009" w:history="1">
        <w:r w:rsidRPr="00EC1DD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EC1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Минтруда России от 12.11.2003 N 75)</w:t>
      </w:r>
    </w:p>
    <w:p w:rsidR="00EC1DD3" w:rsidRPr="00EC1DD3" w:rsidRDefault="00EC1DD3" w:rsidP="00EC1DD3">
      <w:pPr>
        <w:shd w:val="clear" w:color="auto" w:fill="FFFFFF"/>
        <w:spacing w:before="210" w:after="0" w:line="360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" w:history="1">
        <w:r w:rsidRPr="00EC1DD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редакции)</w:t>
        </w:r>
      </w:hyperlink>
    </w:p>
    <w:p w:rsidR="00EC1DD3" w:rsidRPr="00EC1DD3" w:rsidRDefault="00EC1DD3" w:rsidP="00EC1D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Должностные обязанности.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</w:t>
      </w:r>
      <w:r w:rsidRPr="00EC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производства и обращения, продажи продукции, выполнения работ (услуг), финансовых результатов деятельности организации.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 Обеспечивает контроль за соблюдением порядка оформления первичных учетных документов.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отчетности. 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 Обеспечивает сохранность бухгалтерских документов и сдачу их в установленном порядке в архив.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 Руководит </w:t>
      </w:r>
      <w:r w:rsidRPr="00EC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работниками бухгалтерии, организует работу по повышению их квалификации.</w:t>
      </w:r>
    </w:p>
    <w:p w:rsidR="00EC1DD3" w:rsidRPr="00EC1DD3" w:rsidRDefault="00EC1DD3" w:rsidP="00EC1D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Должен знать: законодательство о бухгалтерском учете; основы гражданского права;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кодексы этики профессионального бухгалтера и корпоративного управления;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 формы и порядок финансовых расчетов; условия налогообложения юридических и физических лиц;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порядок и сроки составления бухгалтерских балансов и отчетности; современные справочные и информационные системы в сфере бухгалтерского учета и управления финансами; методы анализа финансово-хозяйственной деятельности организации; правила хранения бухгалтерских документов и защиты информации; передовой отечественный и зарубежный опыт организации бухгалтерского учета; экономику, организацию производства, труда и управления; основы технологии производства; законодательство о труде; правила по охране труда.</w:t>
      </w:r>
    </w:p>
    <w:p w:rsidR="00EC1DD3" w:rsidRPr="00EC1DD3" w:rsidRDefault="00EC1DD3" w:rsidP="00EC1D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 к квалификации. Высшее профессиональное (экономическое) образование и стаж бухгалтерско-финансовой работы, в том числе на руководящих должностях, не менее 5 лет.</w:t>
      </w:r>
    </w:p>
    <w:p w:rsidR="00C0119D" w:rsidRDefault="00C0119D">
      <w:bookmarkStart w:id="0" w:name="_GoBack"/>
      <w:bookmarkEnd w:id="0"/>
    </w:p>
    <w:sectPr w:rsidR="00C0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3"/>
    <w:rsid w:val="00C0119D"/>
    <w:rsid w:val="00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31E32-F930-40C5-8F4A-85947FC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5931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2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8804/ab94ced11a50270d5b2efed0547e100a127ec236/" TargetMode="External"/><Relationship Id="rId5" Type="http://schemas.openxmlformats.org/officeDocument/2006/relationships/hyperlink" Target="https://www.consultant.ru/document/cons_doc_LAW_58036/dd648bb226730ccd0d79e63a9f7f23e60bf41177/" TargetMode="External"/><Relationship Id="rId4" Type="http://schemas.openxmlformats.org/officeDocument/2006/relationships/hyperlink" Target="https://www.consultant.ru/document/cons_doc_LAW_58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 Васильевна</dc:creator>
  <cp:keywords/>
  <dc:description/>
  <cp:lastModifiedBy>Ольга Гусева Васильевна</cp:lastModifiedBy>
  <cp:revision>1</cp:revision>
  <dcterms:created xsi:type="dcterms:W3CDTF">2023-08-23T12:34:00Z</dcterms:created>
  <dcterms:modified xsi:type="dcterms:W3CDTF">2023-08-23T12:35:00Z</dcterms:modified>
</cp:coreProperties>
</file>