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приема-передачи электронной подписи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4.0" w:type="dxa"/>
        <w:jc w:val="left"/>
        <w:tblLayout w:type="fixed"/>
        <w:tblLook w:val="0000"/>
      </w:tblPr>
      <w:tblGrid>
        <w:gridCol w:w="4422"/>
        <w:gridCol w:w="850"/>
        <w:gridCol w:w="3742"/>
        <w:tblGridChange w:id="0">
          <w:tblGrid>
            <w:gridCol w:w="4422"/>
            <w:gridCol w:w="850"/>
            <w:gridCol w:w="3742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населенного пункта)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ФГБУЗ «Городская клиническая больница № 123»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Главного врача Аспиринова И.И.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являющ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владельцем электронной подписи (далее - ЭП), и ООО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«Надежная компания»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лице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Генерального директора Надежного Н.Н.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составили настоящий акт о нижеследующем: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ФГБУЗ «Городская клиническая больница № 123»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передает право использования принадлежащей ему  ЭП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«Надежная компания»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Право использования ЭП передается на срок с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декабря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по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декабря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«Надежная компания»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может использовать ЭП только с целью подп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исания и подачи документов Арбитражный суд города Москвы.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ktiwcdofmi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Использовать ЭП для других целей запрещено.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Layout w:type="fixed"/>
        <w:tblLook w:val="0000"/>
      </w:tblPr>
      <w:tblGrid>
        <w:gridCol w:w="2835"/>
        <w:gridCol w:w="285"/>
        <w:gridCol w:w="5955"/>
        <w:tblGridChange w:id="0">
          <w:tblGrid>
            <w:gridCol w:w="2835"/>
            <w:gridCol w:w="285"/>
            <w:gridCol w:w="59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Аспиринов И.И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Надежный Н.Н.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color="000000" w:space="0" w:sz="6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07.0" w:type="dxa"/>
      <w:jc w:val="left"/>
      <w:tblLayout w:type="fixed"/>
      <w:tblLook w:val="0000"/>
    </w:tblPr>
    <w:tblGrid>
      <w:gridCol w:w="3369"/>
      <w:gridCol w:w="3470"/>
      <w:gridCol w:w="3368"/>
      <w:tblGridChange w:id="0">
        <w:tblGrid>
          <w:gridCol w:w="3369"/>
          <w:gridCol w:w="3470"/>
          <w:gridCol w:w="3368"/>
        </w:tblGrid>
      </w:tblGridChange>
    </w:tblGrid>
    <w:tr>
      <w:trPr>
        <w:cantSplit w:val="0"/>
        <w:trHeight w:val="166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1 из 2</w:t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207.0" w:type="dxa"/>
      <w:jc w:val="left"/>
      <w:tblLayout w:type="fixed"/>
      <w:tblLook w:val="0000"/>
    </w:tblPr>
    <w:tblGrid>
      <w:gridCol w:w="5512"/>
      <w:gridCol w:w="4695"/>
      <w:tblGridChange w:id="0">
        <w:tblGrid>
          <w:gridCol w:w="5512"/>
          <w:gridCol w:w="4695"/>
        </w:tblGrid>
      </w:tblGridChange>
    </w:tblGrid>
    <w:tr>
      <w:trPr>
        <w:cantSplit w:val="0"/>
        <w:trHeight w:val="16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905000" cy="4476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Форма: Акт приема-передачи электронной подписи (Подготовлен для системы КонсультантПлюс, 2021)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hyperlink r:id="rId2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02.11.2022</w:t>
          </w:r>
        </w:p>
      </w:tc>
    </w:tr>
  </w:tbl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12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66A6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F6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BCZPJLh+nWPQHSCWKdOxAaCFw==">AMUW2mV/DZP6q+9FzBrCAbU/wHvXK2nSrfeCm28kzXNaWlybhDJ3koww5bxPyTKsnHzy8Vz8jTrHma/Ca2GRo28kH5t615ct22wHJvqD5q8wcDCTsDdDccPFnKpXthJ0S0t9CJTA/jd1Mixkt0Y1yjQZhNlBM+BKxg==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2022-11-02T02:51:00Z</dcterms:created>
  <dc:creator>Secretar</dc:creator>
</cp:coreProperties>
</file>