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A058" w14:textId="15065ED5" w:rsidR="00142934" w:rsidRPr="003F6FAF" w:rsidRDefault="00142934" w:rsidP="0014293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3F6FAF" w:rsidRPr="003F6FAF">
        <w:rPr>
          <w:rFonts w:ascii="Times New Roman" w:hAnsi="Times New Roman" w:cs="Times New Roman"/>
          <w:sz w:val="24"/>
          <w:szCs w:val="24"/>
        </w:rPr>
        <w:t>ГР</w:t>
      </w:r>
      <w:r w:rsidRPr="003F6FAF">
        <w:rPr>
          <w:rFonts w:ascii="Times New Roman" w:hAnsi="Times New Roman" w:cs="Times New Roman"/>
          <w:sz w:val="24"/>
          <w:szCs w:val="24"/>
        </w:rPr>
        <w:t>55/</w:t>
      </w:r>
      <w:r w:rsidR="003F6FAF" w:rsidRPr="003F6FAF">
        <w:rPr>
          <w:rFonts w:ascii="Times New Roman" w:hAnsi="Times New Roman" w:cs="Times New Roman"/>
          <w:sz w:val="24"/>
          <w:szCs w:val="24"/>
        </w:rPr>
        <w:t>2023</w:t>
      </w:r>
    </w:p>
    <w:p w14:paraId="74BE0D7B" w14:textId="77777777" w:rsidR="00142934" w:rsidRPr="003F6FAF" w:rsidRDefault="00142934" w:rsidP="0014293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складского хранения</w:t>
      </w:r>
      <w:r w:rsidRPr="003F6FA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7"/>
        <w:tblW w:w="10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988"/>
      </w:tblGrid>
      <w:tr w:rsidR="00142934" w:rsidRPr="003F6FAF" w14:paraId="797C57FF" w14:textId="77777777" w:rsidTr="00142934">
        <w:tc>
          <w:tcPr>
            <w:tcW w:w="4785" w:type="dxa"/>
            <w:hideMark/>
          </w:tcPr>
          <w:p w14:paraId="3A182CC2" w14:textId="77777777" w:rsidR="00142934" w:rsidRPr="003F6FAF" w:rsidRDefault="00142934">
            <w:pPr>
              <w:pStyle w:val="ConsPlusNormal"/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5988" w:type="dxa"/>
            <w:hideMark/>
          </w:tcPr>
          <w:p w14:paraId="4C79D8BB" w14:textId="77777777" w:rsidR="00142934" w:rsidRPr="003F6FAF" w:rsidRDefault="00142934">
            <w:pPr>
              <w:pStyle w:val="ConsPlusNormal"/>
              <w:tabs>
                <w:tab w:val="left" w:pos="309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марта 2023 г.</w:t>
            </w:r>
          </w:p>
        </w:tc>
      </w:tr>
    </w:tbl>
    <w:p w14:paraId="3248B837" w14:textId="77777777" w:rsidR="00142934" w:rsidRPr="003F6FAF" w:rsidRDefault="00142934" w:rsidP="00142934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CFE315" w14:textId="77777777" w:rsidR="00142934" w:rsidRPr="003F6FAF" w:rsidRDefault="00142934" w:rsidP="00142934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«P</w:t>
      </w:r>
      <w:r w:rsidRPr="003F6FA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3F6FAF">
        <w:rPr>
          <w:rFonts w:ascii="Times New Roman" w:hAnsi="Times New Roman" w:cs="Times New Roman"/>
          <w:sz w:val="24"/>
          <w:szCs w:val="24"/>
        </w:rPr>
        <w:t>.</w:t>
      </w:r>
      <w:r w:rsidRPr="003F6F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F6FAF">
        <w:rPr>
          <w:rFonts w:ascii="Times New Roman" w:hAnsi="Times New Roman" w:cs="Times New Roman"/>
          <w:sz w:val="24"/>
          <w:szCs w:val="24"/>
        </w:rPr>
        <w:t xml:space="preserve">» (далее –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>) в лице Генерального директора Петрова Порфирия Петровича, действующего на основании устава, с одной стороны, и</w:t>
      </w:r>
    </w:p>
    <w:p w14:paraId="044772F3" w14:textId="77777777" w:rsidR="00142934" w:rsidRPr="003F6FAF" w:rsidRDefault="00142934" w:rsidP="00142934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«Сторона 2» (далее – Хранитель) в лице директора Иванова Ивана Ивановича, действующего на основании устава, с другой стороны, вместе именуемые Стороны, заключили настоящий Договор о нижеследующем:</w:t>
      </w:r>
    </w:p>
    <w:p w14:paraId="44119158" w14:textId="77777777" w:rsidR="00142934" w:rsidRPr="003F6FAF" w:rsidRDefault="00142934" w:rsidP="0014293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EA7FCE5" w14:textId="5A7BA5FA" w:rsidR="003F6FAF" w:rsidRPr="003F6FAF" w:rsidRDefault="003F6FAF" w:rsidP="003F6FA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2D9DAF50" w14:textId="71755CB9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передает, а Хранитель обязуется за вознаграждение хранить товары бытовой химии (далее - товары) и возвратить указанные товары в сохранности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. Перечень товаров, передаваемых на хранение, указывается Сторонами в спецификациях, являющихся неотъемлемыми частями настоящего Договора (Приложение N </w:t>
      </w:r>
      <w:r w:rsidRPr="003F6FAF">
        <w:rPr>
          <w:rFonts w:ascii="Times New Roman" w:hAnsi="Times New Roman" w:cs="Times New Roman"/>
          <w:sz w:val="24"/>
          <w:szCs w:val="24"/>
        </w:rPr>
        <w:t>1</w:t>
      </w:r>
      <w:r w:rsidRPr="003F6FAF">
        <w:rPr>
          <w:rFonts w:ascii="Times New Roman" w:hAnsi="Times New Roman" w:cs="Times New Roman"/>
          <w:sz w:val="24"/>
          <w:szCs w:val="24"/>
        </w:rPr>
        <w:t>).</w:t>
      </w:r>
    </w:p>
    <w:p w14:paraId="6F2706E9" w14:textId="77777777" w:rsidR="003F6FAF" w:rsidRPr="003F6FAF" w:rsidRDefault="003F6FAF" w:rsidP="003F6FAF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1.2. Товары принимаются и хранятся в помещении Хранителя, расположенном по адресу: </w:t>
      </w:r>
      <w:r w:rsidRPr="003F6FAF">
        <w:rPr>
          <w:rFonts w:ascii="Times New Roman" w:hAnsi="Times New Roman" w:cs="Times New Roman"/>
          <w:sz w:val="24"/>
          <w:szCs w:val="24"/>
          <w:lang w:eastAsia="en-US"/>
        </w:rPr>
        <w:t xml:space="preserve">г. Санкт-Петербург, </w:t>
      </w:r>
    </w:p>
    <w:p w14:paraId="155B6CE7" w14:textId="6F94D9BC" w:rsidR="003F6FAF" w:rsidRPr="003F6FAF" w:rsidRDefault="003F6FAF" w:rsidP="003F6FAF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F6FAF">
        <w:rPr>
          <w:rFonts w:ascii="Times New Roman" w:hAnsi="Times New Roman" w:cs="Times New Roman"/>
          <w:sz w:val="24"/>
          <w:szCs w:val="24"/>
          <w:lang w:eastAsia="en-US"/>
        </w:rPr>
        <w:t>ул. Уличная, д. 2</w:t>
      </w:r>
    </w:p>
    <w:p w14:paraId="6F6D8F6A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1.3. Хранитель уведомлен об опасных свойствах товаров.</w:t>
      </w:r>
    </w:p>
    <w:p w14:paraId="4D044D4C" w14:textId="47A1D82E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Товары обладают следующими опасными свойствами</w:t>
      </w:r>
      <w:r w:rsidRPr="003F6FAF">
        <w:rPr>
          <w:rFonts w:ascii="Times New Roman" w:hAnsi="Times New Roman" w:cs="Times New Roman"/>
          <w:sz w:val="24"/>
          <w:szCs w:val="24"/>
        </w:rPr>
        <w:t xml:space="preserve"> согласно Приложению №2.</w:t>
      </w:r>
    </w:p>
    <w:p w14:paraId="39163BEB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F59662F" w14:textId="549B603B" w:rsidR="003F6FAF" w:rsidRPr="003F6FAF" w:rsidRDefault="003F6FAF" w:rsidP="003F6FA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03B202A7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2.1. Хранитель обязуется:</w:t>
      </w:r>
    </w:p>
    <w:p w14:paraId="5F1C7185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2.1.1. При приеме товаров на хранение на товарный склад за свой счет произвести осмотр товаров и определить их количество (число единиц или мест либо меру: вес, объем) и внешнее состояние.</w:t>
      </w:r>
    </w:p>
    <w:p w14:paraId="613BE5A3" w14:textId="74529AD2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2.1.2. В подтверждение принятия товаров на хранение выдать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простое складское свидетельство / двойное складское свидетельство / складскую квитанцию).</w:t>
      </w:r>
    </w:p>
    <w:p w14:paraId="51E594C0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2.1.3. Предоставлять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во время хранения возможность осматривать товары, брать пробы и принимать меры, необходимые для обеспечения их сохранности.</w:t>
      </w:r>
    </w:p>
    <w:p w14:paraId="6F887139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2.1.4. При обнаружении во время хранения повреждений товаров, выходящих за пределы обычных норм естественной порчи, незамедлительно составить об этом акт и в тот же день известить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>.</w:t>
      </w:r>
    </w:p>
    <w:p w14:paraId="606C91FD" w14:textId="22BA271F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r w:rsidRPr="003F6FAF">
        <w:rPr>
          <w:rFonts w:ascii="Times New Roman" w:hAnsi="Times New Roman" w:cs="Times New Roman"/>
          <w:sz w:val="24"/>
          <w:szCs w:val="24"/>
        </w:rPr>
        <w:t>условия</w:t>
      </w:r>
      <w:r w:rsidRPr="003F6FAF">
        <w:rPr>
          <w:rFonts w:ascii="Times New Roman" w:hAnsi="Times New Roman" w:cs="Times New Roman"/>
          <w:sz w:val="24"/>
          <w:szCs w:val="24"/>
        </w:rPr>
        <w:t xml:space="preserve"> хранения товаров</w:t>
      </w:r>
      <w:r w:rsidRPr="003F6FAF">
        <w:rPr>
          <w:rFonts w:ascii="Times New Roman" w:hAnsi="Times New Roman" w:cs="Times New Roman"/>
          <w:sz w:val="24"/>
          <w:szCs w:val="24"/>
        </w:rPr>
        <w:t xml:space="preserve"> согласно приложению №3.</w:t>
      </w:r>
    </w:p>
    <w:p w14:paraId="40298189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2.1.6. Обеспечить размещение товаров на складе в соответствии с условиями, исключающими их порчу от неправильного складирования. Складирование товаров должно обеспечивать свободный доступ представителей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для осмотра товаров и определения их количества и качества.</w:t>
      </w:r>
    </w:p>
    <w:p w14:paraId="135B2A75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2.1.7. Возвратить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те самые товары, которые были переданы на хранение.</w:t>
      </w:r>
    </w:p>
    <w:p w14:paraId="2B787B22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Товары должны быть возвращены Хранителем в том состоянии, в каком они были приняты на хранение, с учетом их естественного ухудшения, естественной убыли или иного изменения вследствие их естественных свойств.</w:t>
      </w:r>
    </w:p>
    <w:p w14:paraId="48189CC5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73430E1A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2.2.1. Сообщать Хранителю необходимые сведения об особенностях хранения товаров.</w:t>
      </w:r>
    </w:p>
    <w:p w14:paraId="6E80E1CB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2.2.2. Своевременно производить оплату хранения товаров.</w:t>
      </w:r>
    </w:p>
    <w:p w14:paraId="61632DBE" w14:textId="146C5EA2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2.2.3. Передать Хранителю товары в течение </w:t>
      </w:r>
      <w:r w:rsidRPr="003F6FAF">
        <w:rPr>
          <w:rFonts w:ascii="Times New Roman" w:hAnsi="Times New Roman" w:cs="Times New Roman"/>
          <w:sz w:val="24"/>
          <w:szCs w:val="24"/>
        </w:rPr>
        <w:t>10</w:t>
      </w:r>
      <w:r w:rsidRPr="003F6FAF">
        <w:rPr>
          <w:rFonts w:ascii="Times New Roman" w:hAnsi="Times New Roman" w:cs="Times New Roman"/>
          <w:sz w:val="24"/>
          <w:szCs w:val="24"/>
        </w:rPr>
        <w:t>календарных (рабочих) дней с момента подписания настоящего Договора.</w:t>
      </w:r>
    </w:p>
    <w:p w14:paraId="34DEBBC0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2.2.4. По истечении срока хранения забрать переданные на хранение товары.</w:t>
      </w:r>
    </w:p>
    <w:p w14:paraId="5FD5738A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2.2.5. Выполнять иные обязанности в соответствии с действующим законодательством Российской Федерации и настоящим Договором.</w:t>
      </w:r>
    </w:p>
    <w:p w14:paraId="1ABE5737" w14:textId="22287C4B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2.3. Хранитель ведет ежедневный учет товаров и представляет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отчет о наличии товаров, наименованиях, ассортименте, количестве, а также отчеты о поступлении товаров от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и наличии их на складе по каждой позиции</w:t>
      </w:r>
      <w:r w:rsidRPr="003F6FAF">
        <w:rPr>
          <w:rFonts w:ascii="Times New Roman" w:hAnsi="Times New Roman" w:cs="Times New Roman"/>
          <w:sz w:val="24"/>
          <w:szCs w:val="24"/>
        </w:rPr>
        <w:t>.</w:t>
      </w:r>
    </w:p>
    <w:p w14:paraId="1324A9E8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2.4. Представитель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вправе в любое время, согласованное с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>, при предъявлении доверенности посещать склады Хранителя и проверять документы, связанные с хранением и наличием товаров, а в случае необходимости - требовать проведения инвентаризации товаров.</w:t>
      </w:r>
    </w:p>
    <w:p w14:paraId="0096E35B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79CC4C5" w14:textId="77777777" w:rsidR="003F6FAF" w:rsidRPr="003F6FAF" w:rsidRDefault="003F6FAF" w:rsidP="003F6FA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3. Порядок приемки товаров на хранение</w:t>
      </w:r>
    </w:p>
    <w:p w14:paraId="14358194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3B8B8B2" w14:textId="2F99C094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3.1. Приемка товаров Хранителем производится на основании: </w:t>
      </w:r>
      <w:r w:rsidRPr="003F6FAF">
        <w:rPr>
          <w:rFonts w:ascii="Times New Roman" w:hAnsi="Times New Roman" w:cs="Times New Roman"/>
          <w:sz w:val="24"/>
          <w:szCs w:val="24"/>
        </w:rPr>
        <w:t>складской квитанции</w:t>
      </w:r>
      <w:r w:rsidRPr="003F6FAF">
        <w:rPr>
          <w:rFonts w:ascii="Times New Roman" w:hAnsi="Times New Roman" w:cs="Times New Roman"/>
          <w:sz w:val="24"/>
          <w:szCs w:val="24"/>
        </w:rPr>
        <w:t xml:space="preserve">. Приемка товаров происходит на складе Хранителя. Товары считаются принятыми на хранение с момента подписания Акта приема-передачи, являющегося неотъемлемой частью настоящего Договора (Приложение N </w:t>
      </w:r>
      <w:r w:rsidRPr="003F6FAF">
        <w:rPr>
          <w:rFonts w:ascii="Times New Roman" w:hAnsi="Times New Roman" w:cs="Times New Roman"/>
          <w:sz w:val="24"/>
          <w:szCs w:val="24"/>
        </w:rPr>
        <w:t>1.1.</w:t>
      </w:r>
      <w:r w:rsidRPr="003F6FAF">
        <w:rPr>
          <w:rFonts w:ascii="Times New Roman" w:hAnsi="Times New Roman" w:cs="Times New Roman"/>
          <w:sz w:val="24"/>
          <w:szCs w:val="24"/>
        </w:rPr>
        <w:t>).</w:t>
      </w:r>
    </w:p>
    <w:p w14:paraId="40926BC4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3.2. Товары, передаваемые на хранение, по своему качеству должны соответствовать действующим стандартам и техническим условиям. На все товары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передает Хранителю должным образом оформленные сертификаты качества, выданные компетентным органом Российской Федерации.</w:t>
      </w:r>
    </w:p>
    <w:p w14:paraId="4C3D15A5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E7433CE" w14:textId="77777777" w:rsidR="003F6FAF" w:rsidRPr="003F6FAF" w:rsidRDefault="003F6FAF" w:rsidP="003F6FA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4. Вознаграждение за хранение. Расходы на хранение</w:t>
      </w:r>
    </w:p>
    <w:p w14:paraId="2AF45003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9AE4553" w14:textId="501BDF41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4.1. Вознаграждение за хранение составляет </w:t>
      </w:r>
      <w:r w:rsidRPr="003F6FAF">
        <w:rPr>
          <w:rFonts w:ascii="Times New Roman" w:hAnsi="Times New Roman" w:cs="Times New Roman"/>
          <w:sz w:val="24"/>
          <w:szCs w:val="24"/>
        </w:rPr>
        <w:t>20 000</w:t>
      </w:r>
      <w:r w:rsidRPr="003F6FAF">
        <w:rPr>
          <w:rFonts w:ascii="Times New Roman" w:hAnsi="Times New Roman" w:cs="Times New Roman"/>
          <w:sz w:val="24"/>
          <w:szCs w:val="24"/>
        </w:rPr>
        <w:t xml:space="preserve"> рублей, в том числе НДС </w:t>
      </w:r>
      <w:r w:rsidRPr="003F6FAF">
        <w:rPr>
          <w:rFonts w:ascii="Times New Roman" w:hAnsi="Times New Roman" w:cs="Times New Roman"/>
          <w:sz w:val="24"/>
          <w:szCs w:val="24"/>
        </w:rPr>
        <w:t>20</w:t>
      </w:r>
      <w:r w:rsidRPr="003F6FAF">
        <w:rPr>
          <w:rFonts w:ascii="Times New Roman" w:hAnsi="Times New Roman" w:cs="Times New Roman"/>
          <w:sz w:val="24"/>
          <w:szCs w:val="24"/>
        </w:rPr>
        <w:t>%</w:t>
      </w:r>
      <w:r w:rsidRPr="003F6FAF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14:paraId="2DA670DF" w14:textId="2529CE88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4.2. Вознаграждение выплачивается</w:t>
      </w:r>
      <w:r w:rsidRPr="003F6FAF">
        <w:rPr>
          <w:rFonts w:ascii="Times New Roman" w:hAnsi="Times New Roman" w:cs="Times New Roman"/>
          <w:sz w:val="24"/>
          <w:szCs w:val="24"/>
        </w:rPr>
        <w:t xml:space="preserve"> способом не запрещенным законодательством.</w:t>
      </w:r>
    </w:p>
    <w:p w14:paraId="6544EE41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4.3. При просрочке уплаты вознаграждения за хранение более чем на половину периода, за который оно должно быть уплачено, Хранитель вправе отказаться от исполнения настоящего Договора и потребовать от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немедленно забрать сданные на хранение товары.</w:t>
      </w:r>
    </w:p>
    <w:p w14:paraId="20752C40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4.4. Если хранение прекращается досрочно по обстоятельствам, за которые Хранитель отвечает, он не вправе требовать вознаграждения за хранение, а полученные в счет этого вознаграждения суммы должен вернуть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>.</w:t>
      </w:r>
    </w:p>
    <w:p w14:paraId="4A2F57A9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4.5. Если по истечении срока хранения находящиеся на хранении товары не взяты обратно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>, он обязуется уплатить Хранителю соразмерное вознаграждение за дальнейшее хранение товаров.</w:t>
      </w:r>
    </w:p>
    <w:p w14:paraId="1542C204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4.6. Расходы Хранителя на хранение товаров включаются в вознаграждение за хранение.</w:t>
      </w:r>
    </w:p>
    <w:p w14:paraId="3D19E234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4.7. Расходы на хранение товаров,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дал согласие на эти расходы или одобрил их впоследствии, а также в других случаях, предусмотренных законом, иными правовыми актами.</w:t>
      </w:r>
    </w:p>
    <w:p w14:paraId="2507BB0F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4.8. При необходимости произвести чрезвычайные расходы Хранитель обязан запросить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о согласии на эти расходы. Если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не сообщит о своем несогласии в срок, указанный Хранителем, или в течение нормально необходимого для ответа времени, считается, что он согласен на чрезвычайные расходы.</w:t>
      </w:r>
    </w:p>
    <w:p w14:paraId="34A003F2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Если Хранитель произвел чрезвычайные расходы на хранение, не получив предварительного согласия от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, хотя по обстоятельствам дела это было возможно, и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впоследствии их не одобрил, Хранитель может требовать возмещения чрезвычайных расходов лишь в пределах ущерба, который мог быть причинен товарам, если бы эти расходы не были произведены.</w:t>
      </w:r>
    </w:p>
    <w:p w14:paraId="79C4180D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4.9. Чрезвычайные расходы возмещаются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сверх вознаграждения за хранение в порядке, указанном в п. 4.2 настоящего Договора.</w:t>
      </w:r>
    </w:p>
    <w:p w14:paraId="72DBB350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17B095B" w14:textId="77777777" w:rsidR="003F6FAF" w:rsidRPr="003F6FAF" w:rsidRDefault="003F6FAF" w:rsidP="003F6FA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5. Изменение условий хранения и состояния товара</w:t>
      </w:r>
    </w:p>
    <w:p w14:paraId="1822EDA9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F041AC7" w14:textId="4C1AA2CC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5.1. В случае когда для обеспечения сохранности товаров требуется изменить условия их хранения, Хранитель вправе принять требуемые меры самостоятельно. Однако он обязан направить уведомление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о принятых мерах, если требовалось существенно изменить условия хранения товаров, предусмотренные настоящим Договором, в срок </w:t>
      </w:r>
      <w:r w:rsidRPr="003F6FAF">
        <w:rPr>
          <w:rFonts w:ascii="Times New Roman" w:hAnsi="Times New Roman" w:cs="Times New Roman"/>
          <w:sz w:val="24"/>
          <w:szCs w:val="24"/>
        </w:rPr>
        <w:t>5 рабочих дней</w:t>
      </w:r>
      <w:r w:rsidRPr="003F6FAF">
        <w:rPr>
          <w:rFonts w:ascii="Times New Roman" w:hAnsi="Times New Roman" w:cs="Times New Roman"/>
          <w:sz w:val="24"/>
          <w:szCs w:val="24"/>
        </w:rPr>
        <w:t>.</w:t>
      </w:r>
    </w:p>
    <w:p w14:paraId="2B84087B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3461567" w14:textId="77777777" w:rsidR="003F6FAF" w:rsidRPr="003F6FAF" w:rsidRDefault="003F6FAF" w:rsidP="003F6FA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6. Передача товаров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</w:p>
    <w:p w14:paraId="32AFC52B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C2BD7AB" w14:textId="6C4E7FEB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6.1. Передача возвращаемых товаров осуществляется в помещении, где хранятся товары, по Акту приема-передачи (Приложение N </w:t>
      </w:r>
      <w:r w:rsidRPr="003F6FAF">
        <w:rPr>
          <w:rFonts w:ascii="Times New Roman" w:hAnsi="Times New Roman" w:cs="Times New Roman"/>
          <w:sz w:val="24"/>
          <w:szCs w:val="24"/>
        </w:rPr>
        <w:t>2.2.</w:t>
      </w:r>
      <w:r w:rsidRPr="003F6FAF">
        <w:rPr>
          <w:rFonts w:ascii="Times New Roman" w:hAnsi="Times New Roman" w:cs="Times New Roman"/>
          <w:sz w:val="24"/>
          <w:szCs w:val="24"/>
        </w:rPr>
        <w:t xml:space="preserve">), который подписывают уполномоченное лицо Хранителя и представитель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>, имеющий доверенность на получение товаров.</w:t>
      </w:r>
    </w:p>
    <w:p w14:paraId="58FD8BD1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и Хранитель имеют право требовать при возвращении товаров их осмотра и проверки количества. Вызванные этим расходы несет тот, кто потребовал осмотра или проверки товаров.</w:t>
      </w:r>
    </w:p>
    <w:p w14:paraId="11E9C2D2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6.3. Если при возвращении товаров Хранителем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товары не были ими совместно осмотрены или проверены, заявление о недостаче или повреждении товаров вследствие их ненадлежащего хранения должно быть сделано Хранителю письменно при получении товаров, а в </w:t>
      </w:r>
      <w:r w:rsidRPr="003F6FAF">
        <w:rPr>
          <w:rFonts w:ascii="Times New Roman" w:hAnsi="Times New Roman" w:cs="Times New Roman"/>
          <w:sz w:val="24"/>
          <w:szCs w:val="24"/>
        </w:rPr>
        <w:lastRenderedPageBreak/>
        <w:t>отношении недостачи или повреждения, которые не могли быть обнаружены при обычном способе принятия товаров, - в течение 3 (трех) дней после их получения.</w:t>
      </w:r>
    </w:p>
    <w:p w14:paraId="4FE3A95C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При отсутствии заявления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считается, поскольку не доказано иное, что товары возвращены Хранителем в соответствии с условиями настоящего Договора.</w:t>
      </w:r>
    </w:p>
    <w:p w14:paraId="6BE51BAA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F634284" w14:textId="77777777" w:rsidR="003F6FAF" w:rsidRPr="003F6FAF" w:rsidRDefault="003F6FAF" w:rsidP="003F6FA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7. Ответственность Сторон по Договору</w:t>
      </w:r>
    </w:p>
    <w:p w14:paraId="2DFBA23D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98BC14C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7.1. Хранитель отвечает за утрату, недостачу или повреждение товаров, если не докажет, что утрата, недостача или повреждение произошли вследствие непреодолимой силы либо из-за свойств товаров, о которых Хранитель, принимая их на хранение, не знал и не должен был знать, либо в результате умысла или грубой неосторожности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>.</w:t>
      </w:r>
    </w:p>
    <w:p w14:paraId="718350DB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7.2. За утрату, недостачу или повреждение принятых на хранение товаров, после того как наступила обязанность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взять эти товары обратно, Хранитель отвечает лишь при наличии с его стороны умысла или грубой неосторожности.</w:t>
      </w:r>
    </w:p>
    <w:p w14:paraId="55C1D000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7.3. Убытки, причиненные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утратой, недостачей или повреждением товаров, возмещаются Хранителем в соответствии с положениями действующего законодательства Российской Федерации.</w:t>
      </w:r>
    </w:p>
    <w:p w14:paraId="07558651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7.4. В случае когда в результате повреждения, за которое Хранитель отвечает, качество товаров изменилось настолько, что они не могут быть использованы по первоначальному назначению,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вправе от них отказаться и потребовать от Хранителя возмещения стоимости этих товаров, а также других убытков.</w:t>
      </w:r>
    </w:p>
    <w:p w14:paraId="770E7DA1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7.5.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обязан возместить Хранителю убытки, причиненные свойствами сданных на хранение товаров, если Хранитель, принимая товары на хранение, не знал и не должен был знать об этих свойствах.</w:t>
      </w:r>
    </w:p>
    <w:p w14:paraId="01F69023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7.6. Если товары стали, несмотря на соблюдение условий их хранения, опасными для окружающих либо для имущества Хранителя или третьих лиц и обстоятельства не позволяют Хранителю потребовать от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немедленно их забрать либо он не выполняет это требование, то товары могут быть обезврежены или уничтожены Хранителем без возмещения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убытков.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не несет в таком случае ответственности перед Хранителем и третьими лицами за убытки, причиненные в связи с хранением товаров.</w:t>
      </w:r>
    </w:p>
    <w:p w14:paraId="6B0451EC" w14:textId="7C85EE59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7.7. В случае нарушения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срока уплаты вознаграждения, установленного п. 4.2 настоящего Договора, Хранитель вправе предъявить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требование об уплате неустойки в размере </w:t>
      </w:r>
      <w:r w:rsidRPr="003F6FAF">
        <w:rPr>
          <w:rFonts w:ascii="Times New Roman" w:hAnsi="Times New Roman" w:cs="Times New Roman"/>
          <w:sz w:val="24"/>
          <w:szCs w:val="24"/>
        </w:rPr>
        <w:t>1</w:t>
      </w:r>
      <w:r w:rsidRPr="003F6FAF">
        <w:rPr>
          <w:rFonts w:ascii="Times New Roman" w:hAnsi="Times New Roman" w:cs="Times New Roman"/>
          <w:sz w:val="24"/>
          <w:szCs w:val="24"/>
        </w:rPr>
        <w:t>% от не уплаченной в срок суммы за каждый день просрочки.</w:t>
      </w:r>
    </w:p>
    <w:p w14:paraId="1FC7C852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7.8.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4E5CA677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7.9. Товары, легковоспламеняющиеся, взрывоопасные или вообще опасные по своей природе, если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при их сдаче на хранение не предупредил Хранителя об этих свойствах, могут быть в любое время обезврежены или уничтожены Хранителем без возмещения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убытков.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отвечает за убытки, причиненные в связи с хранением таких вещей Хранителю и третьим лицам.</w:t>
      </w:r>
    </w:p>
    <w:p w14:paraId="536AF14E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При передаче товаров с опасными свойствами на хранение Хранителю вышеуказанные правила применяются в случае, когда такие товары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свойствах.</w:t>
      </w:r>
    </w:p>
    <w:p w14:paraId="48B82184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При этом уплаченное вознаграждение за хранение товаров не возвращается, а если оно не было уплачено, Хранитель может взыскать его полностью.</w:t>
      </w:r>
    </w:p>
    <w:p w14:paraId="5AEA992C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5030D1D" w14:textId="77777777" w:rsidR="003F6FAF" w:rsidRPr="003F6FAF" w:rsidRDefault="003F6FAF" w:rsidP="003F6FA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8. Форс-мажор</w:t>
      </w:r>
    </w:p>
    <w:p w14:paraId="111B1377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6C66E82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8.1.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14:paraId="158A467F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8.2.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</w:t>
      </w:r>
      <w:r w:rsidRPr="003F6FAF">
        <w:rPr>
          <w:rFonts w:ascii="Times New Roman" w:hAnsi="Times New Roman" w:cs="Times New Roman"/>
          <w:sz w:val="24"/>
          <w:szCs w:val="24"/>
        </w:rPr>
        <w:lastRenderedPageBreak/>
        <w:t>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74BF44BC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8.3. Если Сторона не направит или несвоевременно направит извещение, предусмотренное в п. 8.2 настоящего Договора, то она обязана возместить второй Стороне понесенные ею убытки.</w:t>
      </w:r>
    </w:p>
    <w:p w14:paraId="68BCCEE4" w14:textId="16F69071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8.4. Если наступившие обстоятельства, перечисленные в п. 8.1 настоящего Договора, и их последствия продолжают действовать более </w:t>
      </w:r>
      <w:r w:rsidRPr="003F6FAF">
        <w:rPr>
          <w:rFonts w:ascii="Times New Roman" w:hAnsi="Times New Roman" w:cs="Times New Roman"/>
          <w:sz w:val="24"/>
          <w:szCs w:val="24"/>
        </w:rPr>
        <w:t>3 месяцев</w:t>
      </w:r>
      <w:r w:rsidRPr="003F6FAF">
        <w:rPr>
          <w:rFonts w:ascii="Times New Roman" w:hAnsi="Times New Roman" w:cs="Times New Roman"/>
          <w:sz w:val="24"/>
          <w:szCs w:val="24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E59DE91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8BC1D11" w14:textId="77777777" w:rsidR="003F6FAF" w:rsidRPr="003F6FAF" w:rsidRDefault="003F6FAF" w:rsidP="003F6FA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14:paraId="73B3FE72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B35637C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9.1.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2A36607E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9.2.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03209074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9.3. Все уведомления и сообщения в рамках настоящего Договора должны направляться Сторонами друг другу в письменной форме. Уведомления и сообщения будут считаться отправленными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расписку.</w:t>
      </w:r>
    </w:p>
    <w:p w14:paraId="7EB91ECC" w14:textId="5286B517" w:rsidR="00142934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 xml:space="preserve">9.4. Настоящий Договор вступает в силу с момента передачи </w:t>
      </w:r>
      <w:proofErr w:type="spellStart"/>
      <w:r w:rsidRPr="003F6FAF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3F6FAF">
        <w:rPr>
          <w:rFonts w:ascii="Times New Roman" w:hAnsi="Times New Roman" w:cs="Times New Roman"/>
          <w:sz w:val="24"/>
          <w:szCs w:val="24"/>
        </w:rPr>
        <w:t xml:space="preserve"> тов</w:t>
      </w:r>
      <w:r w:rsidRPr="003F6FAF">
        <w:rPr>
          <w:rFonts w:ascii="Times New Roman" w:hAnsi="Times New Roman" w:cs="Times New Roman"/>
          <w:sz w:val="24"/>
          <w:szCs w:val="24"/>
        </w:rPr>
        <w:t>ара.</w:t>
      </w:r>
    </w:p>
    <w:p w14:paraId="14DE1F68" w14:textId="77777777" w:rsidR="003F6FAF" w:rsidRPr="003F6FAF" w:rsidRDefault="003F6FAF" w:rsidP="003F6FAF">
      <w:pPr>
        <w:pStyle w:val="Con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DF65A8" w14:textId="77777777" w:rsidR="00142934" w:rsidRPr="003F6FAF" w:rsidRDefault="00142934" w:rsidP="0014293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F6FAF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7B4BA715" w14:textId="77777777" w:rsidR="00142934" w:rsidRPr="003F6FAF" w:rsidRDefault="00142934" w:rsidP="0014293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79" w:type="dxa"/>
        <w:jc w:val="center"/>
        <w:tblLook w:val="01E0" w:firstRow="1" w:lastRow="1" w:firstColumn="1" w:lastColumn="1" w:noHBand="0" w:noVBand="0"/>
      </w:tblPr>
      <w:tblGrid>
        <w:gridCol w:w="4253"/>
        <w:gridCol w:w="4426"/>
      </w:tblGrid>
      <w:tr w:rsidR="00142934" w:rsidRPr="003F6FAF" w14:paraId="086298DE" w14:textId="77777777" w:rsidTr="00142934">
        <w:trPr>
          <w:trHeight w:val="3036"/>
          <w:jc w:val="center"/>
        </w:trPr>
        <w:tc>
          <w:tcPr>
            <w:tcW w:w="4253" w:type="dxa"/>
          </w:tcPr>
          <w:p w14:paraId="2055D4A8" w14:textId="77777777" w:rsidR="00142934" w:rsidRPr="003F6FAF" w:rsidRDefault="00142934">
            <w:pPr>
              <w:spacing w:after="0"/>
              <w:jc w:val="center"/>
              <w:rPr>
                <w:szCs w:val="24"/>
                <w:lang w:eastAsia="en-US"/>
              </w:rPr>
            </w:pPr>
            <w:proofErr w:type="spellStart"/>
            <w:r w:rsidRPr="003F6FAF">
              <w:rPr>
                <w:szCs w:val="24"/>
                <w:lang w:eastAsia="en-US"/>
              </w:rPr>
              <w:t>Поклажедатель</w:t>
            </w:r>
            <w:proofErr w:type="spellEnd"/>
          </w:p>
          <w:p w14:paraId="17CBE69C" w14:textId="77777777" w:rsidR="00142934" w:rsidRPr="003F6FAF" w:rsidRDefault="00142934">
            <w:pPr>
              <w:spacing w:after="0"/>
              <w:rPr>
                <w:szCs w:val="24"/>
                <w:lang w:eastAsia="en-US"/>
              </w:rPr>
            </w:pPr>
            <w:r w:rsidRPr="003F6FAF">
              <w:rPr>
                <w:szCs w:val="24"/>
                <w:lang w:eastAsia="en-US"/>
              </w:rPr>
              <w:t>ООО «P</w:t>
            </w:r>
            <w:r w:rsidRPr="003F6FAF">
              <w:rPr>
                <w:szCs w:val="24"/>
                <w:lang w:val="en-US" w:eastAsia="en-US"/>
              </w:rPr>
              <w:t>PT</w:t>
            </w:r>
            <w:r w:rsidRPr="003F6FAF">
              <w:rPr>
                <w:szCs w:val="24"/>
                <w:lang w:eastAsia="en-US"/>
              </w:rPr>
              <w:t>.</w:t>
            </w:r>
            <w:r w:rsidRPr="003F6FAF">
              <w:rPr>
                <w:szCs w:val="24"/>
                <w:lang w:val="en-US" w:eastAsia="en-US"/>
              </w:rPr>
              <w:t>RU</w:t>
            </w:r>
            <w:r w:rsidRPr="003F6FAF">
              <w:rPr>
                <w:szCs w:val="24"/>
                <w:lang w:eastAsia="en-US"/>
              </w:rPr>
              <w:t>»</w:t>
            </w:r>
          </w:p>
          <w:p w14:paraId="045A9D48" w14:textId="77777777" w:rsidR="00142934" w:rsidRPr="003F6FAF" w:rsidRDefault="0014293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456789, Россия, Субъект РФ, </w:t>
            </w:r>
          </w:p>
          <w:p w14:paraId="235085E3" w14:textId="77777777" w:rsidR="00142934" w:rsidRPr="003F6FAF" w:rsidRDefault="0014293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просп. Замечательный, д.1</w:t>
            </w:r>
          </w:p>
          <w:p w14:paraId="632D07D1" w14:textId="77777777" w:rsidR="00142934" w:rsidRPr="003F6FAF" w:rsidRDefault="0014293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1234567890</w:t>
            </w:r>
          </w:p>
          <w:p w14:paraId="5191B929" w14:textId="77777777" w:rsidR="00142934" w:rsidRPr="003F6FAF" w:rsidRDefault="00142934">
            <w:pPr>
              <w:spacing w:after="0"/>
              <w:rPr>
                <w:szCs w:val="24"/>
                <w:lang w:eastAsia="en-US"/>
              </w:rPr>
            </w:pPr>
            <w:r w:rsidRPr="003F6FAF">
              <w:rPr>
                <w:szCs w:val="24"/>
                <w:lang w:eastAsia="en-US"/>
              </w:rPr>
              <w:t>ОГРН 2323454567001</w:t>
            </w:r>
          </w:p>
          <w:p w14:paraId="5E794ABC" w14:textId="77777777" w:rsidR="00142934" w:rsidRPr="003F6FAF" w:rsidRDefault="00142934">
            <w:pPr>
              <w:spacing w:after="0"/>
              <w:rPr>
                <w:szCs w:val="24"/>
                <w:lang w:eastAsia="en-US"/>
              </w:rPr>
            </w:pPr>
            <w:r w:rsidRPr="003F6FAF">
              <w:rPr>
                <w:szCs w:val="24"/>
                <w:lang w:eastAsia="en-US"/>
              </w:rPr>
              <w:t>БИК 000000001</w:t>
            </w:r>
          </w:p>
          <w:p w14:paraId="6E34FD43" w14:textId="77777777" w:rsidR="00142934" w:rsidRPr="003F6FAF" w:rsidRDefault="00142934">
            <w:pPr>
              <w:spacing w:after="0"/>
              <w:rPr>
                <w:szCs w:val="24"/>
                <w:lang w:eastAsia="en-US"/>
              </w:rPr>
            </w:pPr>
            <w:r w:rsidRPr="003F6FAF">
              <w:rPr>
                <w:szCs w:val="24"/>
                <w:lang w:eastAsia="en-US"/>
              </w:rPr>
              <w:t>р/с 00000000000000000001</w:t>
            </w:r>
          </w:p>
          <w:p w14:paraId="01E4F3EC" w14:textId="77777777" w:rsidR="00142934" w:rsidRPr="003F6FAF" w:rsidRDefault="00142934">
            <w:pPr>
              <w:spacing w:after="0"/>
              <w:rPr>
                <w:szCs w:val="24"/>
                <w:lang w:eastAsia="en-US"/>
              </w:rPr>
            </w:pPr>
            <w:r w:rsidRPr="003F6FAF">
              <w:rPr>
                <w:szCs w:val="24"/>
                <w:lang w:eastAsia="en-US"/>
              </w:rPr>
              <w:t>в ПАО АКБ «Банк» г. Санкт-Петербург</w:t>
            </w:r>
          </w:p>
          <w:p w14:paraId="476E4C85" w14:textId="77777777" w:rsidR="00142934" w:rsidRPr="003F6FAF" w:rsidRDefault="00142934">
            <w:pPr>
              <w:spacing w:after="0"/>
              <w:rPr>
                <w:szCs w:val="24"/>
                <w:lang w:val="en-US" w:eastAsia="en-US"/>
              </w:rPr>
            </w:pPr>
            <w:r w:rsidRPr="003F6FAF">
              <w:rPr>
                <w:szCs w:val="24"/>
                <w:lang w:eastAsia="en-US"/>
              </w:rPr>
              <w:t>к</w:t>
            </w:r>
            <w:r w:rsidRPr="003F6FAF">
              <w:rPr>
                <w:szCs w:val="24"/>
                <w:lang w:val="en-US" w:eastAsia="en-US"/>
              </w:rPr>
              <w:t>/</w:t>
            </w:r>
            <w:r w:rsidRPr="003F6FAF">
              <w:rPr>
                <w:szCs w:val="24"/>
                <w:lang w:eastAsia="en-US"/>
              </w:rPr>
              <w:t>с</w:t>
            </w:r>
            <w:r w:rsidRPr="003F6FAF">
              <w:rPr>
                <w:szCs w:val="24"/>
                <w:lang w:val="en-US" w:eastAsia="en-US"/>
              </w:rPr>
              <w:t xml:space="preserve"> 00000000000000000002</w:t>
            </w:r>
          </w:p>
          <w:p w14:paraId="6D7A7577" w14:textId="77777777" w:rsidR="00142934" w:rsidRPr="003F6FAF" w:rsidRDefault="00142934">
            <w:pPr>
              <w:spacing w:after="0"/>
              <w:rPr>
                <w:szCs w:val="24"/>
                <w:lang w:val="en-US" w:eastAsia="en-US"/>
              </w:rPr>
            </w:pPr>
            <w:r w:rsidRPr="003F6FAF">
              <w:rPr>
                <w:szCs w:val="24"/>
                <w:lang w:eastAsia="en-US"/>
              </w:rPr>
              <w:t>т</w:t>
            </w:r>
            <w:r w:rsidRPr="003F6FAF">
              <w:rPr>
                <w:szCs w:val="24"/>
                <w:lang w:val="en-US" w:eastAsia="en-US"/>
              </w:rPr>
              <w:t>/</w:t>
            </w:r>
            <w:r w:rsidRPr="003F6FAF">
              <w:rPr>
                <w:szCs w:val="24"/>
                <w:lang w:eastAsia="en-US"/>
              </w:rPr>
              <w:t>ф</w:t>
            </w:r>
            <w:r w:rsidRPr="003F6FAF">
              <w:rPr>
                <w:szCs w:val="24"/>
                <w:lang w:val="en-US" w:eastAsia="en-US"/>
              </w:rPr>
              <w:t xml:space="preserve"> 8-0000-00-00-01</w:t>
            </w:r>
          </w:p>
          <w:p w14:paraId="0DF93D56" w14:textId="77777777" w:rsidR="00142934" w:rsidRPr="003F6FAF" w:rsidRDefault="00142934">
            <w:pPr>
              <w:spacing w:after="0"/>
              <w:rPr>
                <w:szCs w:val="24"/>
                <w:lang w:val="en-US" w:eastAsia="en-US"/>
              </w:rPr>
            </w:pPr>
            <w:r w:rsidRPr="003F6FAF">
              <w:rPr>
                <w:szCs w:val="24"/>
                <w:lang w:val="en-US" w:eastAsia="en-US"/>
              </w:rPr>
              <w:t>e-mail: primer1@ primer1.ru</w:t>
            </w:r>
          </w:p>
          <w:p w14:paraId="2DB2BD52" w14:textId="77777777" w:rsidR="00142934" w:rsidRPr="003F6FAF" w:rsidRDefault="00142934">
            <w:pPr>
              <w:spacing w:after="0"/>
              <w:rPr>
                <w:szCs w:val="24"/>
                <w:lang w:val="en-US" w:eastAsia="en-US"/>
              </w:rPr>
            </w:pPr>
          </w:p>
          <w:p w14:paraId="3D15CBA8" w14:textId="77777777" w:rsidR="00142934" w:rsidRPr="003F6FAF" w:rsidRDefault="00142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en-US"/>
              </w:rPr>
            </w:pPr>
            <w:r w:rsidRPr="003F6FAF">
              <w:rPr>
                <w:szCs w:val="24"/>
                <w:lang w:eastAsia="en-US"/>
              </w:rPr>
              <w:t>Генеральный Директор</w:t>
            </w:r>
          </w:p>
          <w:p w14:paraId="0832AFD8" w14:textId="77777777" w:rsidR="00142934" w:rsidRPr="003F6FAF" w:rsidRDefault="00142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en-US"/>
              </w:rPr>
            </w:pPr>
          </w:p>
          <w:p w14:paraId="1B90B3B5" w14:textId="77777777" w:rsidR="00142934" w:rsidRPr="003F6FAF" w:rsidRDefault="00142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en-US"/>
              </w:rPr>
            </w:pPr>
            <w:r w:rsidRPr="003F6FAF">
              <w:rPr>
                <w:i/>
                <w:iCs/>
                <w:szCs w:val="24"/>
                <w:lang w:eastAsia="en-US"/>
              </w:rPr>
              <w:t>Петров</w:t>
            </w:r>
            <w:r w:rsidRPr="003F6FAF">
              <w:rPr>
                <w:szCs w:val="24"/>
                <w:lang w:eastAsia="en-US"/>
              </w:rPr>
              <w:t xml:space="preserve"> </w:t>
            </w:r>
            <w:proofErr w:type="spellStart"/>
            <w:r w:rsidRPr="003F6FAF">
              <w:rPr>
                <w:szCs w:val="24"/>
                <w:lang w:eastAsia="en-US"/>
              </w:rPr>
              <w:t>Петров</w:t>
            </w:r>
            <w:proofErr w:type="spellEnd"/>
            <w:r w:rsidRPr="003F6FAF">
              <w:rPr>
                <w:szCs w:val="24"/>
                <w:lang w:eastAsia="en-US"/>
              </w:rPr>
              <w:t xml:space="preserve"> П.П.</w:t>
            </w:r>
          </w:p>
          <w:p w14:paraId="194AF01D" w14:textId="77777777" w:rsidR="00142934" w:rsidRPr="003F6FAF" w:rsidRDefault="00142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en-US"/>
              </w:rPr>
            </w:pPr>
            <w:proofErr w:type="spellStart"/>
            <w:r w:rsidRPr="003F6FAF">
              <w:rPr>
                <w:szCs w:val="24"/>
                <w:lang w:eastAsia="en-US"/>
              </w:rPr>
              <w:t>м.п</w:t>
            </w:r>
            <w:proofErr w:type="spellEnd"/>
            <w:r w:rsidRPr="003F6FAF">
              <w:rPr>
                <w:szCs w:val="24"/>
                <w:lang w:eastAsia="en-US"/>
              </w:rPr>
              <w:t>.</w:t>
            </w:r>
          </w:p>
        </w:tc>
        <w:tc>
          <w:tcPr>
            <w:tcW w:w="4426" w:type="dxa"/>
          </w:tcPr>
          <w:p w14:paraId="6AEA3557" w14:textId="77777777" w:rsidR="00142934" w:rsidRPr="003F6FAF" w:rsidRDefault="00142934">
            <w:pPr>
              <w:spacing w:after="0"/>
              <w:jc w:val="center"/>
              <w:rPr>
                <w:szCs w:val="24"/>
                <w:lang w:eastAsia="en-US"/>
              </w:rPr>
            </w:pPr>
            <w:r w:rsidRPr="003F6FAF">
              <w:rPr>
                <w:szCs w:val="24"/>
                <w:lang w:eastAsia="en-US"/>
              </w:rPr>
              <w:t>Хранитель</w:t>
            </w:r>
          </w:p>
          <w:p w14:paraId="360D3C46" w14:textId="77777777" w:rsidR="00142934" w:rsidRPr="003F6FAF" w:rsidRDefault="00142934">
            <w:pPr>
              <w:spacing w:after="0"/>
              <w:rPr>
                <w:szCs w:val="24"/>
                <w:lang w:eastAsia="en-US"/>
              </w:rPr>
            </w:pPr>
            <w:r w:rsidRPr="003F6FAF">
              <w:rPr>
                <w:szCs w:val="24"/>
                <w:lang w:eastAsia="en-US"/>
              </w:rPr>
              <w:t>ООО «Сторона 2»</w:t>
            </w:r>
          </w:p>
          <w:p w14:paraId="34CE1209" w14:textId="77777777" w:rsidR="00142934" w:rsidRPr="003F6FAF" w:rsidRDefault="0014293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191000, г. Санкт-Петербург, </w:t>
            </w:r>
          </w:p>
          <w:p w14:paraId="6096BD7B" w14:textId="77777777" w:rsidR="00142934" w:rsidRPr="003F6FAF" w:rsidRDefault="0014293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Уличная, д. 2</w:t>
            </w:r>
          </w:p>
          <w:p w14:paraId="11F00C33" w14:textId="77777777" w:rsidR="00142934" w:rsidRPr="003F6FAF" w:rsidRDefault="0014293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 7777744455</w:t>
            </w:r>
          </w:p>
          <w:p w14:paraId="4110C550" w14:textId="77777777" w:rsidR="00142934" w:rsidRPr="003F6FAF" w:rsidRDefault="0014293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ОГРН: 9848484848484</w:t>
            </w:r>
          </w:p>
          <w:p w14:paraId="3B6E5E29" w14:textId="77777777" w:rsidR="00142934" w:rsidRPr="003F6FAF" w:rsidRDefault="00142934">
            <w:pPr>
              <w:spacing w:after="0"/>
              <w:rPr>
                <w:szCs w:val="24"/>
                <w:lang w:eastAsia="en-US"/>
              </w:rPr>
            </w:pPr>
            <w:r w:rsidRPr="003F6FAF">
              <w:rPr>
                <w:szCs w:val="24"/>
                <w:lang w:eastAsia="en-US"/>
              </w:rPr>
              <w:t>БИК 000000002</w:t>
            </w:r>
          </w:p>
          <w:p w14:paraId="141F2B68" w14:textId="77777777" w:rsidR="00142934" w:rsidRPr="003F6FAF" w:rsidRDefault="00142934">
            <w:pPr>
              <w:spacing w:after="0"/>
              <w:rPr>
                <w:szCs w:val="24"/>
                <w:lang w:eastAsia="en-US"/>
              </w:rPr>
            </w:pPr>
            <w:r w:rsidRPr="003F6FAF">
              <w:rPr>
                <w:szCs w:val="24"/>
                <w:lang w:eastAsia="en-US"/>
              </w:rPr>
              <w:t>р/с 00000000000000000004</w:t>
            </w:r>
          </w:p>
          <w:p w14:paraId="0AD0E676" w14:textId="77777777" w:rsidR="00142934" w:rsidRPr="003F6FAF" w:rsidRDefault="00142934">
            <w:pPr>
              <w:spacing w:after="0"/>
              <w:rPr>
                <w:szCs w:val="24"/>
                <w:lang w:eastAsia="en-US"/>
              </w:rPr>
            </w:pPr>
            <w:r w:rsidRPr="003F6FAF">
              <w:rPr>
                <w:szCs w:val="24"/>
                <w:lang w:eastAsia="en-US"/>
              </w:rPr>
              <w:t>в ПАО АКБ «Банк» г. Санкт-Петербург</w:t>
            </w:r>
          </w:p>
          <w:p w14:paraId="0B2600C1" w14:textId="77777777" w:rsidR="00142934" w:rsidRPr="003F6FAF" w:rsidRDefault="00142934">
            <w:pPr>
              <w:spacing w:after="0"/>
              <w:rPr>
                <w:szCs w:val="24"/>
                <w:lang w:val="en-US" w:eastAsia="en-US"/>
              </w:rPr>
            </w:pPr>
            <w:r w:rsidRPr="003F6FAF">
              <w:rPr>
                <w:szCs w:val="24"/>
                <w:lang w:eastAsia="en-US"/>
              </w:rPr>
              <w:t>к</w:t>
            </w:r>
            <w:r w:rsidRPr="003F6FAF">
              <w:rPr>
                <w:szCs w:val="24"/>
                <w:lang w:val="en-US" w:eastAsia="en-US"/>
              </w:rPr>
              <w:t>/</w:t>
            </w:r>
            <w:r w:rsidRPr="003F6FAF">
              <w:rPr>
                <w:szCs w:val="24"/>
                <w:lang w:eastAsia="en-US"/>
              </w:rPr>
              <w:t>с</w:t>
            </w:r>
            <w:r w:rsidRPr="003F6FAF">
              <w:rPr>
                <w:szCs w:val="24"/>
                <w:lang w:val="en-US" w:eastAsia="en-US"/>
              </w:rPr>
              <w:t xml:space="preserve"> 00000000000000000004</w:t>
            </w:r>
          </w:p>
          <w:p w14:paraId="4BF7B551" w14:textId="77777777" w:rsidR="00142934" w:rsidRPr="003F6FAF" w:rsidRDefault="00142934">
            <w:pPr>
              <w:spacing w:after="0"/>
              <w:rPr>
                <w:szCs w:val="24"/>
                <w:lang w:val="en-US" w:eastAsia="en-US"/>
              </w:rPr>
            </w:pPr>
            <w:r w:rsidRPr="003F6FAF">
              <w:rPr>
                <w:szCs w:val="24"/>
                <w:lang w:eastAsia="en-US"/>
              </w:rPr>
              <w:t>т</w:t>
            </w:r>
            <w:r w:rsidRPr="003F6FAF">
              <w:rPr>
                <w:szCs w:val="24"/>
                <w:lang w:val="en-US" w:eastAsia="en-US"/>
              </w:rPr>
              <w:t>/</w:t>
            </w:r>
            <w:r w:rsidRPr="003F6FAF">
              <w:rPr>
                <w:szCs w:val="24"/>
                <w:lang w:eastAsia="en-US"/>
              </w:rPr>
              <w:t>ф</w:t>
            </w:r>
            <w:r w:rsidRPr="003F6FAF">
              <w:rPr>
                <w:szCs w:val="24"/>
                <w:lang w:val="en-US" w:eastAsia="en-US"/>
              </w:rPr>
              <w:t xml:space="preserve"> 8-0000-00-00-02</w:t>
            </w:r>
          </w:p>
          <w:p w14:paraId="78F3D005" w14:textId="77777777" w:rsidR="00142934" w:rsidRPr="003F6FAF" w:rsidRDefault="00142934">
            <w:pPr>
              <w:spacing w:after="0"/>
              <w:rPr>
                <w:szCs w:val="24"/>
                <w:lang w:val="en-US" w:eastAsia="en-US"/>
              </w:rPr>
            </w:pPr>
            <w:r w:rsidRPr="003F6FAF">
              <w:rPr>
                <w:szCs w:val="24"/>
                <w:lang w:val="en-US" w:eastAsia="en-US"/>
              </w:rPr>
              <w:t>e-mail: primer2@ primer2.ru</w:t>
            </w:r>
          </w:p>
          <w:p w14:paraId="3C8049BA" w14:textId="77777777" w:rsidR="00142934" w:rsidRPr="003F6FAF" w:rsidRDefault="00142934">
            <w:pPr>
              <w:spacing w:after="0"/>
              <w:rPr>
                <w:szCs w:val="24"/>
                <w:lang w:val="en-US" w:eastAsia="en-US"/>
              </w:rPr>
            </w:pPr>
          </w:p>
          <w:p w14:paraId="20992C6E" w14:textId="77777777" w:rsidR="00142934" w:rsidRPr="003F6FAF" w:rsidRDefault="00142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en-US"/>
              </w:rPr>
            </w:pPr>
            <w:r w:rsidRPr="003F6FAF">
              <w:rPr>
                <w:szCs w:val="24"/>
                <w:lang w:eastAsia="en-US"/>
              </w:rPr>
              <w:t>Директор</w:t>
            </w:r>
          </w:p>
          <w:p w14:paraId="2F4A32DB" w14:textId="77777777" w:rsidR="00142934" w:rsidRPr="003F6FAF" w:rsidRDefault="00142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en-US"/>
              </w:rPr>
            </w:pPr>
          </w:p>
          <w:p w14:paraId="4C8DCC8E" w14:textId="77777777" w:rsidR="00142934" w:rsidRPr="003F6FAF" w:rsidRDefault="001429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en-US"/>
              </w:rPr>
            </w:pPr>
            <w:r w:rsidRPr="003F6FAF">
              <w:rPr>
                <w:i/>
                <w:iCs/>
                <w:szCs w:val="24"/>
                <w:lang w:eastAsia="en-US"/>
              </w:rPr>
              <w:t>Иванов</w:t>
            </w:r>
            <w:r w:rsidRPr="003F6FAF">
              <w:rPr>
                <w:szCs w:val="24"/>
                <w:lang w:eastAsia="en-US"/>
              </w:rPr>
              <w:t xml:space="preserve"> </w:t>
            </w:r>
            <w:proofErr w:type="spellStart"/>
            <w:r w:rsidRPr="003F6FAF">
              <w:rPr>
                <w:szCs w:val="24"/>
                <w:lang w:eastAsia="en-US"/>
              </w:rPr>
              <w:t>Иванов</w:t>
            </w:r>
            <w:proofErr w:type="spellEnd"/>
            <w:r w:rsidRPr="003F6FAF">
              <w:rPr>
                <w:szCs w:val="24"/>
                <w:lang w:eastAsia="en-US"/>
              </w:rPr>
              <w:t xml:space="preserve"> И.И.</w:t>
            </w:r>
          </w:p>
          <w:p w14:paraId="76ED4AFC" w14:textId="77777777" w:rsidR="00142934" w:rsidRPr="003F6FAF" w:rsidRDefault="00142934">
            <w:pPr>
              <w:spacing w:after="0"/>
              <w:rPr>
                <w:szCs w:val="24"/>
                <w:lang w:eastAsia="en-US"/>
              </w:rPr>
            </w:pPr>
            <w:proofErr w:type="spellStart"/>
            <w:r w:rsidRPr="003F6FAF">
              <w:rPr>
                <w:szCs w:val="24"/>
                <w:lang w:eastAsia="en-US"/>
              </w:rPr>
              <w:t>м.п</w:t>
            </w:r>
            <w:proofErr w:type="spellEnd"/>
            <w:r w:rsidRPr="003F6FAF">
              <w:rPr>
                <w:szCs w:val="24"/>
                <w:lang w:eastAsia="en-US"/>
              </w:rPr>
              <w:t>.</w:t>
            </w:r>
          </w:p>
        </w:tc>
      </w:tr>
    </w:tbl>
    <w:p w14:paraId="498F1EBE" w14:textId="77777777" w:rsidR="00142934" w:rsidRPr="003F6FAF" w:rsidRDefault="00142934" w:rsidP="00142934">
      <w:pPr>
        <w:rPr>
          <w:szCs w:val="24"/>
        </w:rPr>
      </w:pPr>
    </w:p>
    <w:p w14:paraId="72E35474" w14:textId="77777777" w:rsidR="00613558" w:rsidRPr="003F6FAF" w:rsidRDefault="00613558" w:rsidP="00142934">
      <w:pPr>
        <w:rPr>
          <w:szCs w:val="24"/>
        </w:rPr>
      </w:pPr>
    </w:p>
    <w:sectPr w:rsidR="00613558" w:rsidRPr="003F6FAF" w:rsidSect="00AE0DC3">
      <w:headerReference w:type="default" r:id="rId6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C1575" w14:textId="77777777" w:rsidR="00AC27E7" w:rsidRDefault="00AC27E7" w:rsidP="00907E2F">
      <w:pPr>
        <w:spacing w:after="0" w:line="240" w:lineRule="auto"/>
      </w:pPr>
      <w:r>
        <w:separator/>
      </w:r>
    </w:p>
  </w:endnote>
  <w:endnote w:type="continuationSeparator" w:id="0">
    <w:p w14:paraId="242FFEAA" w14:textId="77777777" w:rsidR="00AC27E7" w:rsidRDefault="00AC27E7" w:rsidP="0090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AD4D2" w14:textId="77777777" w:rsidR="00AC27E7" w:rsidRDefault="00AC27E7" w:rsidP="00907E2F">
      <w:pPr>
        <w:spacing w:after="0" w:line="240" w:lineRule="auto"/>
      </w:pPr>
      <w:r>
        <w:separator/>
      </w:r>
    </w:p>
  </w:footnote>
  <w:footnote w:type="continuationSeparator" w:id="0">
    <w:p w14:paraId="58A98DC3" w14:textId="77777777" w:rsidR="00AC27E7" w:rsidRDefault="00AC27E7" w:rsidP="0090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BB49" w14:textId="77777777" w:rsidR="00432B35" w:rsidRPr="00907E2F" w:rsidRDefault="00907E2F" w:rsidP="000A1097">
    <w:pPr>
      <w:pStyle w:val="a3"/>
      <w:jc w:val="right"/>
      <w:rPr>
        <w:lang w:val="en-US"/>
      </w:rPr>
    </w:pPr>
    <w:r>
      <w:rPr>
        <w:sz w:val="14"/>
        <w:szCs w:val="14"/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2F"/>
    <w:rsid w:val="00142934"/>
    <w:rsid w:val="003F6FAF"/>
    <w:rsid w:val="004C3379"/>
    <w:rsid w:val="005527BA"/>
    <w:rsid w:val="00613558"/>
    <w:rsid w:val="00907E2F"/>
    <w:rsid w:val="00A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38B3"/>
  <w15:chartTrackingRefBased/>
  <w15:docId w15:val="{ED7696BE-B242-49DD-B197-847A0923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E2F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7E2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07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907E2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2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429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2020</Words>
  <Characters>11516</Characters>
  <Application>Microsoft Office Word</Application>
  <DocSecurity>0</DocSecurity>
  <Lines>95</Lines>
  <Paragraphs>27</Paragraphs>
  <ScaleCrop>false</ScaleCrop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2023-03-14T13:23:00Z</dcterms:created>
  <dcterms:modified xsi:type="dcterms:W3CDTF">2023-03-14T13:46:00Z</dcterms:modified>
</cp:coreProperties>
</file>