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Lines w:val="1"/>
        <w:tabs>
          <w:tab w:val="left" w:leader="none" w:pos="540"/>
        </w:tabs>
        <w:spacing w:after="240" w:before="240" w:lineRule="auto"/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Д</w:t>
      </w:r>
      <w:r w:rsidDel="00000000" w:rsidR="00000000" w:rsidRPr="00000000">
        <w:rPr>
          <w:sz w:val="22"/>
          <w:szCs w:val="22"/>
          <w:rtl w:val="0"/>
        </w:rPr>
        <w:t xml:space="preserve">ополнительное соглашение к договору подряда № 1323 от 12.01.2026</w:t>
      </w:r>
    </w:p>
    <w:tbl>
      <w:tblPr>
        <w:tblStyle w:val="Table1"/>
        <w:tblW w:w="541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725"/>
        <w:gridCol w:w="3690"/>
        <w:tblGridChange w:id="0">
          <w:tblGrid>
            <w:gridCol w:w="1725"/>
            <w:gridCol w:w="369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Lines w:val="1"/>
              <w:tabs>
                <w:tab w:val="left" w:leader="none" w:pos="540"/>
              </w:tabs>
              <w:spacing w:after="100" w:before="100" w:lineRule="auto"/>
              <w:ind w:left="-425.1968503937008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г.      Город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Lines w:val="1"/>
              <w:tabs>
                <w:tab w:val="left" w:leader="none" w:pos="540"/>
              </w:tabs>
              <w:spacing w:after="100" w:before="100" w:lineRule="auto"/>
              <w:ind w:left="-425.1968503937008" w:firstLine="0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 «12» февраля 2026 г.</w:t>
            </w:r>
          </w:p>
        </w:tc>
      </w:tr>
    </w:tbl>
    <w:p w:rsidR="00000000" w:rsidDel="00000000" w:rsidP="00000000" w:rsidRDefault="00000000" w:rsidRPr="00000000" w14:paraId="00000004">
      <w:pPr>
        <w:keepLines w:val="1"/>
        <w:tabs>
          <w:tab w:val="left" w:leader="none" w:pos="540"/>
        </w:tabs>
        <w:spacing w:after="240" w:before="24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Общество с ограниченной ответственностью «Ppt.ru», именуемое в дальнейшем «Заказчик», в лице генерального директора Петрова Порфирия Петровича, действующего на основании Устава, с одной стороны, и Общество с ограниченной ответственностью «Общество», именуемое в дальнейшем «Подрядчик», в лице начальника договорного отдела Иванова Петра Петровича, действующего на основании доверенности № 1-Д от 11.01.2021, с другой стороны, договорились внести следующие изменения в договор подряда от «12» января 2026 г. (далее — Контракт):</w:t>
      </w:r>
    </w:p>
    <w:p w:rsidR="00000000" w:rsidDel="00000000" w:rsidP="00000000" w:rsidRDefault="00000000" w:rsidRPr="00000000" w14:paraId="00000005">
      <w:pPr>
        <w:keepLines w:val="1"/>
        <w:tabs>
          <w:tab w:val="left" w:leader="none" w:pos="540"/>
        </w:tabs>
        <w:spacing w:after="240" w:before="24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1. В п. 3.1 Договора слова «конечный срок выполнения работ — "01" марта 2026 г.», заменить словами «конечный срок выполнения работ — "01" апреля 2026 г.».</w:t>
      </w:r>
    </w:p>
    <w:p w:rsidR="00000000" w:rsidDel="00000000" w:rsidP="00000000" w:rsidRDefault="00000000" w:rsidRPr="00000000" w14:paraId="00000006">
      <w:pPr>
        <w:keepLines w:val="1"/>
        <w:tabs>
          <w:tab w:val="left" w:leader="none" w:pos="540"/>
        </w:tabs>
        <w:spacing w:after="240" w:before="24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2. Пункт 4.2 Договора дополнить словами: «Подрядчик вправе привлекать на выполнение работ третьих лиц (субподрядчиков) с предварительного письменного согласия Заказчика. Для этого Подрядчик направляет Заказчику информацию о наименовании субподрядчика и перечне работ, который ему планируется передать, Заказчик в течение 4 (четырех) календарных дней с даты получения им данной информации уведомляет Подрядчика в письменном виде о возможности привлечения указанных им третьих лиц».</w:t>
      </w:r>
    </w:p>
    <w:p w:rsidR="00000000" w:rsidDel="00000000" w:rsidP="00000000" w:rsidRDefault="00000000" w:rsidRPr="00000000" w14:paraId="00000007">
      <w:pPr>
        <w:keepLines w:val="1"/>
        <w:tabs>
          <w:tab w:val="left" w:leader="none" w:pos="540"/>
        </w:tabs>
        <w:spacing w:after="240" w:before="24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3. Раздел 5 Договора дополнить пунктом 5.5 следующего содержания: «Ответственность за исполнение обязательств третьими лицами (субподрядчиками) перед Заказчиком несет Подрядчик».</w:t>
      </w:r>
    </w:p>
    <w:p w:rsidR="00000000" w:rsidDel="00000000" w:rsidP="00000000" w:rsidRDefault="00000000" w:rsidRPr="00000000" w14:paraId="00000008">
      <w:pPr>
        <w:keepLines w:val="1"/>
        <w:tabs>
          <w:tab w:val="left" w:leader="none" w:pos="540"/>
        </w:tabs>
        <w:spacing w:after="240" w:before="24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4. Все остальное, что не предусмотрено настоящим Дополнительным соглашением, Сторонами исполняется в соответствии с условиями Договора.</w:t>
      </w:r>
    </w:p>
    <w:p w:rsidR="00000000" w:rsidDel="00000000" w:rsidP="00000000" w:rsidRDefault="00000000" w:rsidRPr="00000000" w14:paraId="00000009">
      <w:pPr>
        <w:keepLines w:val="1"/>
        <w:tabs>
          <w:tab w:val="left" w:leader="none" w:pos="540"/>
        </w:tabs>
        <w:spacing w:after="240" w:before="24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5. Настоящее Дополнительное соглашение вступает в силу с момента его подписания обеими сторонами. Документ составлен в двух экземплярах, имеющих равную юридическую силу, по одному — для каждой стороны.</w:t>
      </w:r>
    </w:p>
    <w:tbl>
      <w:tblPr>
        <w:tblStyle w:val="Table2"/>
        <w:tblW w:w="926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35"/>
        <w:gridCol w:w="4730"/>
        <w:tblGridChange w:id="0">
          <w:tblGrid>
            <w:gridCol w:w="4535"/>
            <w:gridCol w:w="4730"/>
          </w:tblGrid>
        </w:tblGridChange>
      </w:tblGrid>
      <w:tr>
        <w:trPr>
          <w:cantSplit w:val="0"/>
          <w:trHeight w:val="38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Lines w:val="1"/>
              <w:tabs>
                <w:tab w:val="left" w:leader="none" w:pos="540"/>
              </w:tabs>
              <w:spacing w:after="240" w:befor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Заказчик</w:t>
            </w:r>
          </w:p>
          <w:p w:rsidR="00000000" w:rsidDel="00000000" w:rsidP="00000000" w:rsidRDefault="00000000" w:rsidRPr="00000000" w14:paraId="0000000B">
            <w:pPr>
              <w:keepLines w:val="1"/>
              <w:tabs>
                <w:tab w:val="left" w:leader="none" w:pos="540"/>
              </w:tabs>
              <w:spacing w:after="240" w:befor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Общество с ограниченной ответственностью «Ppt.ru»</w:t>
            </w:r>
          </w:p>
          <w:p w:rsidR="00000000" w:rsidDel="00000000" w:rsidP="00000000" w:rsidRDefault="00000000" w:rsidRPr="00000000" w14:paraId="0000000C">
            <w:pPr>
              <w:keepLines w:val="1"/>
              <w:tabs>
                <w:tab w:val="left" w:leader="none" w:pos="540"/>
              </w:tabs>
              <w:spacing w:after="240" w:befor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456789, Россия, Субъект РФ, просп. Замечательный, д. 1</w:t>
            </w:r>
          </w:p>
          <w:p w:rsidR="00000000" w:rsidDel="00000000" w:rsidP="00000000" w:rsidRDefault="00000000" w:rsidRPr="00000000" w14:paraId="0000000D">
            <w:pPr>
              <w:keepLines w:val="1"/>
              <w:tabs>
                <w:tab w:val="left" w:leader="none" w:pos="540"/>
              </w:tabs>
              <w:spacing w:after="240" w:befor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ИНН 1234567890/КПП 121001001</w:t>
            </w:r>
          </w:p>
          <w:p w:rsidR="00000000" w:rsidDel="00000000" w:rsidP="00000000" w:rsidRDefault="00000000" w:rsidRPr="00000000" w14:paraId="0000000E">
            <w:pPr>
              <w:keepLines w:val="1"/>
              <w:tabs>
                <w:tab w:val="left" w:leader="none" w:pos="540"/>
              </w:tabs>
              <w:spacing w:after="240" w:befor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ОГРН 2323454567001</w:t>
              <w:br w:type="textWrapping"/>
              <w:br w:type="textWrapping"/>
              <w:t xml:space="preserve">Генеральный директор ______/ Петров П.П.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Lines w:val="1"/>
              <w:tabs>
                <w:tab w:val="left" w:leader="none" w:pos="540"/>
              </w:tabs>
              <w:spacing w:after="240" w:befor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Подрядчик</w:t>
            </w:r>
          </w:p>
          <w:p w:rsidR="00000000" w:rsidDel="00000000" w:rsidP="00000000" w:rsidRDefault="00000000" w:rsidRPr="00000000" w14:paraId="00000010">
            <w:pPr>
              <w:keepLines w:val="1"/>
              <w:tabs>
                <w:tab w:val="left" w:leader="none" w:pos="540"/>
              </w:tabs>
              <w:spacing w:after="240" w:befor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Общество с ограниченной ответственностью «Общество»</w:t>
            </w:r>
          </w:p>
          <w:p w:rsidR="00000000" w:rsidDel="00000000" w:rsidP="00000000" w:rsidRDefault="00000000" w:rsidRPr="00000000" w14:paraId="00000011">
            <w:pPr>
              <w:keepLines w:val="1"/>
              <w:tabs>
                <w:tab w:val="left" w:leader="none" w:pos="540"/>
              </w:tabs>
              <w:spacing w:after="240" w:befor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456789, Россия, Субъект РФ, ул. Булочная, 15</w:t>
            </w:r>
          </w:p>
          <w:p w:rsidR="00000000" w:rsidDel="00000000" w:rsidP="00000000" w:rsidRDefault="00000000" w:rsidRPr="00000000" w14:paraId="00000012">
            <w:pPr>
              <w:keepLines w:val="1"/>
              <w:tabs>
                <w:tab w:val="left" w:leader="none" w:pos="540"/>
              </w:tabs>
              <w:spacing w:after="240" w:befor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ОГРН 123456789876</w:t>
            </w:r>
          </w:p>
          <w:p w:rsidR="00000000" w:rsidDel="00000000" w:rsidP="00000000" w:rsidRDefault="00000000" w:rsidRPr="00000000" w14:paraId="00000013">
            <w:pPr>
              <w:keepLines w:val="1"/>
              <w:tabs>
                <w:tab w:val="left" w:leader="none" w:pos="540"/>
              </w:tabs>
              <w:spacing w:after="240" w:befor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ИНН/КПП 54321234/567898765</w:t>
            </w:r>
          </w:p>
          <w:p w:rsidR="00000000" w:rsidDel="00000000" w:rsidP="00000000" w:rsidRDefault="00000000" w:rsidRPr="00000000" w14:paraId="00000014">
            <w:pPr>
              <w:keepLines w:val="1"/>
              <w:tabs>
                <w:tab w:val="left" w:leader="none" w:pos="540"/>
              </w:tabs>
              <w:spacing w:after="240" w:befor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По доверенности ______________/Иванов П.П.</w:t>
            </w:r>
          </w:p>
        </w:tc>
      </w:tr>
    </w:tbl>
    <w:p w:rsidR="00000000" w:rsidDel="00000000" w:rsidP="00000000" w:rsidRDefault="00000000" w:rsidRPr="00000000" w14:paraId="00000015">
      <w:pPr>
        <w:keepLines w:val="1"/>
        <w:tabs>
          <w:tab w:val="left" w:leader="none" w:pos="540"/>
        </w:tabs>
        <w:spacing w:after="100" w:before="100" w:lineRule="auto"/>
        <w:ind w:left="-425.1968503937008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footerReference r:id="rId11" w:type="even"/>
      <w:pgSz w:h="16838" w:w="11906" w:orient="portrait"/>
      <w:pgMar w:bottom="1409" w:top="1409" w:left="1134" w:right="1134" w:header="850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Больше форм и образцов документов — на </w:t>
    </w:r>
    <w:hyperlink r:id="rId1"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80"/>
          <w:sz w:val="24"/>
          <w:szCs w:val="24"/>
          <w:u w:val="single"/>
          <w:shd w:fill="auto" w:val="clear"/>
          <w:vertAlign w:val="baseline"/>
          <w:rtl w:val="0"/>
        </w:rPr>
        <w:t xml:space="preserve">ppt.ru</w:t>
      </w:r>
    </w:hyperlink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sz w:val="22"/>
        <w:szCs w:val="22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Источник документа: правовой портал 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sz w:val="24"/>
        <w:szCs w:val="24"/>
        <w:shd w:fill="auto" w:val="clear"/>
        <w:vertAlign w:val="baseline"/>
        <w:rtl w:val="0"/>
      </w:rPr>
      <w:t xml:space="preserve">ppt.ru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sz w:val="22"/>
        <w:szCs w:val="22"/>
      </w:rPr>
    </w:pPr>
    <w:r w:rsidDel="00000000" w:rsidR="00000000" w:rsidRPr="00000000">
      <w:rPr>
        <w:sz w:val="22"/>
        <w:szCs w:val="22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-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Базовый">
    <w:name w:val="Базовый"/>
    <w:next w:val="Базовый"/>
    <w:autoRedefine w:val="0"/>
    <w:hidden w:val="0"/>
    <w:qFormat w:val="0"/>
    <w:pPr>
      <w:widowControl w:val="0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" w:eastAsia="SimSun" w:hAnsi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ru-RU"/>
    </w:rPr>
  </w:style>
  <w:style w:type="character" w:styleId="Интернет-ссылка">
    <w:name w:val="Интернет-ссылка"/>
    <w:next w:val="Интернет-ссылка"/>
    <w:autoRedefine w:val="0"/>
    <w:hidden w:val="0"/>
    <w:qFormat w:val="0"/>
    <w:rPr>
      <w:color w:val="000080"/>
      <w:w w:val="100"/>
      <w:position w:val="-1"/>
      <w:u w:val="single"/>
      <w:effect w:val="none"/>
      <w:vertAlign w:val="baseline"/>
      <w:cs w:val="0"/>
      <w:em w:val="none"/>
      <w:lang w:bidi="und" w:eastAsia="und" w:val="und"/>
    </w:rPr>
  </w:style>
  <w:style w:type="character" w:styleId="Маркерысписка">
    <w:name w:val="Маркеры списка"/>
    <w:next w:val="Маркерысписка"/>
    <w:autoRedefine w:val="0"/>
    <w:hidden w:val="0"/>
    <w:qFormat w:val="0"/>
    <w:rPr>
      <w:rFonts w:ascii="OpenSymbol" w:cs="OpenSymbol" w:eastAsia="OpenSymbol" w:hAnsi="OpenSymbol"/>
      <w:w w:val="100"/>
      <w:position w:val="-1"/>
      <w:effect w:val="none"/>
      <w:vertAlign w:val="baseline"/>
      <w:cs w:val="0"/>
      <w:em w:val="none"/>
      <w:lang/>
    </w:rPr>
  </w:style>
  <w:style w:type="character" w:styleId="Символнумерации">
    <w:name w:val="Символ нумерации"/>
    <w:next w:val="Символнумерации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Заголовок">
    <w:name w:val="Заголовок"/>
    <w:basedOn w:val="Базовый"/>
    <w:next w:val="Основнойтекст"/>
    <w:autoRedefine w:val="0"/>
    <w:hidden w:val="0"/>
    <w:qFormat w:val="0"/>
    <w:pPr>
      <w:keepNext w:val="1"/>
      <w:widowControl w:val="0"/>
      <w:suppressAutoHyphens w:val="0"/>
      <w:kinsoku w:val="1"/>
      <w:overflowPunct w:val="1"/>
      <w:autoSpaceDE w:val="1"/>
      <w:bidi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Microsoft YaHei" w:hAnsi="Arial"/>
      <w:w w:val="100"/>
      <w:kern w:val="1"/>
      <w:position w:val="-1"/>
      <w:sz w:val="28"/>
      <w:szCs w:val="28"/>
      <w:effect w:val="none"/>
      <w:vertAlign w:val="baseline"/>
      <w:cs w:val="0"/>
      <w:em w:val="none"/>
      <w:lang w:bidi="hi-IN" w:eastAsia="zh-CN" w:val="ru-RU"/>
    </w:rPr>
  </w:style>
  <w:style w:type="paragraph" w:styleId="Основнойтекст">
    <w:name w:val="Основной текст"/>
    <w:basedOn w:val="Базовый"/>
    <w:next w:val="Основнойтекст"/>
    <w:autoRedefine w:val="0"/>
    <w:hidden w:val="0"/>
    <w:qFormat w:val="0"/>
    <w:pPr>
      <w:widowControl w:val="0"/>
      <w:suppressAutoHyphens w:val="0"/>
      <w:kinsoku w:val="1"/>
      <w:overflowPunct w:val="1"/>
      <w:autoSpaceDE w:val="1"/>
      <w:bidi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" w:eastAsia="SimSun" w:hAnsi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ru-RU"/>
    </w:rPr>
  </w:style>
  <w:style w:type="paragraph" w:styleId="Список">
    <w:name w:val="Список"/>
    <w:basedOn w:val="Основнойтекст"/>
    <w:next w:val="Список"/>
    <w:autoRedefine w:val="0"/>
    <w:hidden w:val="0"/>
    <w:qFormat w:val="0"/>
    <w:pPr>
      <w:widowControl w:val="0"/>
      <w:suppressAutoHyphens w:val="0"/>
      <w:kinsoku w:val="1"/>
      <w:overflowPunct w:val="1"/>
      <w:autoSpaceDE w:val="1"/>
      <w:bidi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" w:eastAsia="SimSun" w:hAnsi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ru-RU"/>
    </w:rPr>
  </w:style>
  <w:style w:type="paragraph" w:styleId="Название">
    <w:name w:val="Название"/>
    <w:basedOn w:val="Базовый"/>
    <w:next w:val="Название"/>
    <w:autoRedefine w:val="0"/>
    <w:hidden w:val="0"/>
    <w:qFormat w:val="0"/>
    <w:pPr>
      <w:widowControl w:val="0"/>
      <w:suppressLineNumbers w:val="1"/>
      <w:suppressAutoHyphens w:val="0"/>
      <w:kinsoku w:val="1"/>
      <w:overflowPunct w:val="1"/>
      <w:autoSpaceDE w:val="1"/>
      <w:bidi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" w:eastAsia="SimSun" w:hAnsi="Times New Roman"/>
      <w:i w:val="1"/>
      <w:iCs w:val="1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ru-RU"/>
    </w:rPr>
  </w:style>
  <w:style w:type="paragraph" w:styleId="Указатель">
    <w:name w:val="Указатель"/>
    <w:basedOn w:val="Базовый"/>
    <w:next w:val="Указатель"/>
    <w:autoRedefine w:val="0"/>
    <w:hidden w:val="0"/>
    <w:qFormat w:val="0"/>
    <w:pPr>
      <w:widowControl w:val="0"/>
      <w:suppressLineNumbers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" w:eastAsia="SimSun" w:hAnsi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ru-RU"/>
    </w:rPr>
  </w:style>
  <w:style w:type="paragraph" w:styleId="Содержимоетаблицы">
    <w:name w:val="Содержимое таблицы"/>
    <w:basedOn w:val="Базовый"/>
    <w:next w:val="Содержимоетаблицы"/>
    <w:autoRedefine w:val="0"/>
    <w:hidden w:val="0"/>
    <w:qFormat w:val="0"/>
    <w:pPr>
      <w:widowControl w:val="0"/>
      <w:suppressLineNumbers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" w:eastAsia="SimSun" w:hAnsi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ru-RU"/>
    </w:rPr>
  </w:style>
  <w:style w:type="paragraph" w:styleId="Заголовоктаблицы">
    <w:name w:val="Заголовок таблицы"/>
    <w:basedOn w:val="Содержимоетаблицы"/>
    <w:next w:val="Заголовоктаблицы"/>
    <w:autoRedefine w:val="0"/>
    <w:hidden w:val="0"/>
    <w:qFormat w:val="0"/>
    <w:pPr>
      <w:widowControl w:val="0"/>
      <w:suppressLineNumbers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cs="Arial" w:eastAsia="SimSun" w:hAnsi="Times New Roman"/>
      <w:b w:val="1"/>
      <w:bCs w:val="1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ru-RU"/>
    </w:rPr>
  </w:style>
  <w:style w:type="paragraph" w:styleId="Верхнийколонтитул">
    <w:name w:val="Верхний колонтитул"/>
    <w:basedOn w:val="Базовый"/>
    <w:next w:val="Верхнийколонтитул"/>
    <w:autoRedefine w:val="0"/>
    <w:hidden w:val="0"/>
    <w:qFormat w:val="0"/>
    <w:pPr>
      <w:widowControl w:val="0"/>
      <w:suppressLineNumbers w:val="1"/>
      <w:tabs>
        <w:tab w:val="center" w:leader="none" w:pos="4819"/>
        <w:tab w:val="right" w:leader="none" w:pos="9638"/>
      </w:tabs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" w:eastAsia="SimSun" w:hAnsi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ru-RU"/>
    </w:rPr>
  </w:style>
  <w:style w:type="paragraph" w:styleId="Нижнийколонтитул">
    <w:name w:val="Нижний колонтитул"/>
    <w:basedOn w:val="Базовый"/>
    <w:next w:val="Нижнийколонтитул"/>
    <w:autoRedefine w:val="0"/>
    <w:hidden w:val="0"/>
    <w:qFormat w:val="0"/>
    <w:pPr>
      <w:widowControl w:val="0"/>
      <w:suppressLineNumbers w:val="1"/>
      <w:tabs>
        <w:tab w:val="center" w:leader="none" w:pos="4819"/>
        <w:tab w:val="right" w:leader="none" w:pos="9638"/>
      </w:tabs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" w:eastAsia="SimSun" w:hAnsi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hyperlink" Target="https://pp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4V1iFkAFfFEXh3y4kVwMh7frjSg==">CgMxLjA4AHIhMXFIN1FodTgtN01vMXcwVUdjSWpEaGtKMXVzbG9VakxQ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2025-03-11T10:57:40Z</dcterms:created>
  <dc:creator>Лидия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