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382E">
      <w:r>
        <w:t>Любая хозяйственная операция в жизнедеятельности предприятия должна найти соответствующее отражение в бухгалтерском учете. Для этого бухгалтера организации составляют специальные бухгалтерские записи – проводки, которые в свою очередь формируются из действующих счетов бухучета. В статье расскажем, какой план счетов использовать в зависимости от типа организации.</w:t>
      </w:r>
    </w:p>
    <w:p w:rsidR="0012382E" w:rsidRDefault="0012382E"/>
    <w:p w:rsidR="0012382E" w:rsidRDefault="0012382E" w:rsidP="0012382E">
      <w:pPr>
        <w:pStyle w:val="2"/>
      </w:pPr>
      <w:r>
        <w:t>Общие положения</w:t>
      </w:r>
    </w:p>
    <w:p w:rsidR="004E157B" w:rsidRDefault="0012382E">
      <w:r>
        <w:t>Организация ведения бухгалтерского учета, не зависимо от типа компании, основывается на полноте, достоверности и систематизации информации о хозяйственной жизни экономического субъекта.</w:t>
      </w:r>
    </w:p>
    <w:p w:rsidR="0012382E" w:rsidRDefault="0012382E">
      <w:r>
        <w:t xml:space="preserve">Чтобы </w:t>
      </w:r>
      <w:r w:rsidR="004E157B">
        <w:t>сгруппировать и систематизировать</w:t>
      </w:r>
      <w:r>
        <w:t xml:space="preserve"> учет, законодатели предусмотрели особый порядок отражения бухгалтерских проводок в </w:t>
      </w:r>
      <w:r w:rsidR="004E157B">
        <w:t>бух</w:t>
      </w:r>
      <w:r>
        <w:t>учете компании</w:t>
      </w:r>
      <w:r w:rsidR="004E157B">
        <w:t xml:space="preserve">, на основании Единых </w:t>
      </w:r>
      <w:r w:rsidR="004E157B" w:rsidRPr="000D3E65">
        <w:rPr>
          <w:rFonts w:eastAsia="Times New Roman"/>
          <w:b/>
        </w:rPr>
        <w:t>план</w:t>
      </w:r>
      <w:r w:rsidR="004E157B">
        <w:rPr>
          <w:rFonts w:eastAsia="Times New Roman"/>
          <w:b/>
        </w:rPr>
        <w:t>ов</w:t>
      </w:r>
      <w:r w:rsidR="004E157B" w:rsidRPr="000D3E65">
        <w:rPr>
          <w:rFonts w:eastAsia="Times New Roman"/>
          <w:b/>
        </w:rPr>
        <w:t xml:space="preserve"> счетов бухучета</w:t>
      </w:r>
      <w:r w:rsidR="00C46872">
        <w:rPr>
          <w:rFonts w:eastAsia="Times New Roman"/>
          <w:b/>
        </w:rPr>
        <w:t xml:space="preserve"> </w:t>
      </w:r>
      <w:r w:rsidR="00C46872" w:rsidRPr="00C46872">
        <w:t>(далее ЕПСБУ)</w:t>
      </w:r>
      <w:r w:rsidRPr="00C46872">
        <w:t>.</w:t>
      </w:r>
      <w:r>
        <w:t xml:space="preserve"> Однако, для каждого типа организаций действуют свои правила.</w:t>
      </w:r>
    </w:p>
    <w:p w:rsidR="0012382E" w:rsidRPr="004E157B" w:rsidRDefault="0012382E">
      <w:r>
        <w:t xml:space="preserve">Так, действующий </w:t>
      </w:r>
      <w:r w:rsidRPr="000D3E65">
        <w:rPr>
          <w:rFonts w:eastAsia="Times New Roman"/>
          <w:b/>
        </w:rPr>
        <w:t>план счетов бухгалтерского учета 2018</w:t>
      </w:r>
      <w:r>
        <w:rPr>
          <w:rFonts w:eastAsia="Times New Roman"/>
          <w:b/>
        </w:rPr>
        <w:t>,</w:t>
      </w:r>
      <w:r w:rsidRPr="000D3E65">
        <w:rPr>
          <w:rFonts w:eastAsia="Times New Roman"/>
          <w:b/>
        </w:rPr>
        <w:t xml:space="preserve"> таблица</w:t>
      </w:r>
      <w:r>
        <w:rPr>
          <w:rFonts w:eastAsia="Times New Roman"/>
          <w:b/>
        </w:rPr>
        <w:t xml:space="preserve"> </w:t>
      </w:r>
      <w:r w:rsidRPr="004E157B">
        <w:t>по типам экономических субъектов: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2382E" w:rsidTr="0012382E">
        <w:tc>
          <w:tcPr>
            <w:tcW w:w="4785" w:type="dxa"/>
          </w:tcPr>
          <w:p w:rsidR="0012382E" w:rsidRDefault="0012382E">
            <w:r>
              <w:t>Тип</w:t>
            </w:r>
          </w:p>
        </w:tc>
        <w:tc>
          <w:tcPr>
            <w:tcW w:w="4786" w:type="dxa"/>
          </w:tcPr>
          <w:p w:rsidR="0012382E" w:rsidRDefault="0012382E">
            <w:r>
              <w:t>Нормативно правовой акт</w:t>
            </w:r>
          </w:p>
        </w:tc>
      </w:tr>
      <w:tr w:rsidR="0012382E" w:rsidTr="0012382E">
        <w:tc>
          <w:tcPr>
            <w:tcW w:w="4785" w:type="dxa"/>
          </w:tcPr>
          <w:p w:rsidR="0012382E" w:rsidRDefault="0012382E">
            <w:r>
              <w:t>Государственные и муниципальные учреждения</w:t>
            </w:r>
          </w:p>
        </w:tc>
        <w:tc>
          <w:tcPr>
            <w:tcW w:w="4786" w:type="dxa"/>
          </w:tcPr>
          <w:p w:rsidR="0012382E" w:rsidRDefault="004E157B">
            <w:r>
              <w:t xml:space="preserve">Приказ Минфин </w:t>
            </w:r>
            <w:r w:rsidRPr="004E157B">
              <w:t>01.12.2010 N 157н (ред. от 27.09.2017)</w:t>
            </w:r>
          </w:p>
        </w:tc>
      </w:tr>
      <w:tr w:rsidR="0012382E" w:rsidTr="0012382E">
        <w:tc>
          <w:tcPr>
            <w:tcW w:w="4785" w:type="dxa"/>
          </w:tcPr>
          <w:p w:rsidR="0012382E" w:rsidRDefault="0012382E">
            <w:r>
              <w:t>Банковские и кредитные организации</w:t>
            </w:r>
          </w:p>
        </w:tc>
        <w:tc>
          <w:tcPr>
            <w:tcW w:w="4786" w:type="dxa"/>
          </w:tcPr>
          <w:p w:rsidR="0012382E" w:rsidRDefault="0012382E" w:rsidP="004E157B">
            <w:r>
              <w:t xml:space="preserve">Указания </w:t>
            </w:r>
            <w:r w:rsidRPr="0012382E">
              <w:t>Банк</w:t>
            </w:r>
            <w:r>
              <w:t>а</w:t>
            </w:r>
            <w:r w:rsidRPr="0012382E">
              <w:t xml:space="preserve"> России 27.02.2017 N 579-П (ред. от 15.02.2018)</w:t>
            </w:r>
          </w:p>
        </w:tc>
      </w:tr>
      <w:tr w:rsidR="0012382E" w:rsidTr="0012382E">
        <w:tc>
          <w:tcPr>
            <w:tcW w:w="4785" w:type="dxa"/>
          </w:tcPr>
          <w:p w:rsidR="0012382E" w:rsidRDefault="004E157B">
            <w:r>
              <w:t>Остальные экономические субъекты</w:t>
            </w:r>
          </w:p>
        </w:tc>
        <w:tc>
          <w:tcPr>
            <w:tcW w:w="4786" w:type="dxa"/>
          </w:tcPr>
          <w:p w:rsidR="0012382E" w:rsidRDefault="004E157B">
            <w:r>
              <w:t xml:space="preserve">Приказ Минфин </w:t>
            </w:r>
            <w:r w:rsidRPr="004E157B">
              <w:t>от 31.10.2000 N 94н (ред. от 08.11.2010)</w:t>
            </w:r>
          </w:p>
        </w:tc>
      </w:tr>
    </w:tbl>
    <w:p w:rsidR="0012382E" w:rsidRDefault="004E157B">
      <w:r>
        <w:t xml:space="preserve">Следовательно, каждому типу организаций присущи индивидуальные особенности ведения бухгалтерского учета, а также отражения </w:t>
      </w:r>
      <w:proofErr w:type="spellStart"/>
      <w:r>
        <w:t>хозопераций</w:t>
      </w:r>
      <w:proofErr w:type="spellEnd"/>
      <w:r>
        <w:t xml:space="preserve"> бухгалтерскими проводками</w:t>
      </w:r>
      <w:proofErr w:type="gramStart"/>
      <w:r>
        <w:t>.</w:t>
      </w:r>
      <w:proofErr w:type="gramEnd"/>
      <w:r w:rsidR="00C46872">
        <w:t xml:space="preserve"> Рассмотрим особенности каждого типа ЕПСБУ отдельно.</w:t>
      </w:r>
    </w:p>
    <w:p w:rsidR="00C46872" w:rsidRDefault="00C46872"/>
    <w:p w:rsidR="000D3E65" w:rsidRDefault="000D3E65"/>
    <w:p w:rsidR="000D3E65" w:rsidRDefault="000D3E65"/>
    <w:p w:rsidR="000D3E65" w:rsidRPr="004E157B" w:rsidRDefault="000D3E65" w:rsidP="000D3E65">
      <w:pPr>
        <w:rPr>
          <w:rFonts w:eastAsia="Times New Roman"/>
          <w:b/>
          <w:highlight w:val="yellow"/>
        </w:rPr>
      </w:pPr>
      <w:r w:rsidRPr="004E157B">
        <w:rPr>
          <w:rFonts w:eastAsia="Times New Roman"/>
          <w:b/>
          <w:highlight w:val="yellow"/>
        </w:rPr>
        <w:t>план счетов бухгалтерского учета 2018 таблица</w:t>
      </w:r>
    </w:p>
    <w:p w:rsidR="000D3E65" w:rsidRPr="000D3E65" w:rsidRDefault="000D3E65" w:rsidP="000D3E65">
      <w:pPr>
        <w:rPr>
          <w:rFonts w:eastAsia="Times New Roman"/>
          <w:b/>
        </w:rPr>
      </w:pPr>
      <w:r w:rsidRPr="004E157B">
        <w:rPr>
          <w:rFonts w:eastAsia="Times New Roman"/>
          <w:b/>
          <w:highlight w:val="yellow"/>
        </w:rPr>
        <w:t>план счетов бухучета</w:t>
      </w:r>
    </w:p>
    <w:p w:rsidR="000D3E65" w:rsidRPr="000D3E65" w:rsidRDefault="000D3E65" w:rsidP="000D3E65">
      <w:pPr>
        <w:rPr>
          <w:rFonts w:eastAsia="Times New Roman"/>
          <w:b/>
        </w:rPr>
      </w:pPr>
      <w:r w:rsidRPr="000D3E65">
        <w:rPr>
          <w:rFonts w:eastAsia="Times New Roman"/>
          <w:b/>
        </w:rPr>
        <w:t>план счетов 2018</w:t>
      </w:r>
    </w:p>
    <w:p w:rsidR="000D3E65" w:rsidRPr="000D3E65" w:rsidRDefault="000D3E65" w:rsidP="000D3E65">
      <w:pPr>
        <w:rPr>
          <w:rFonts w:eastAsia="Times New Roman"/>
          <w:b/>
        </w:rPr>
      </w:pPr>
      <w:r w:rsidRPr="000D3E65">
        <w:rPr>
          <w:rFonts w:eastAsia="Times New Roman"/>
          <w:b/>
        </w:rPr>
        <w:t>план счетов бухгалтерского учета 2017 таблица</w:t>
      </w:r>
    </w:p>
    <w:p w:rsidR="000D3E65" w:rsidRPr="000D3E65" w:rsidRDefault="000D3E65" w:rsidP="000D3E65">
      <w:pPr>
        <w:rPr>
          <w:rFonts w:eastAsia="Times New Roman"/>
          <w:b/>
        </w:rPr>
      </w:pPr>
      <w:r w:rsidRPr="000D3E65">
        <w:rPr>
          <w:rFonts w:eastAsia="Times New Roman"/>
          <w:b/>
        </w:rPr>
        <w:t>план счетов банка</w:t>
      </w:r>
    </w:p>
    <w:p w:rsidR="000D3E65" w:rsidRPr="000D3E65" w:rsidRDefault="000D3E65" w:rsidP="000D3E65">
      <w:pPr>
        <w:rPr>
          <w:rFonts w:eastAsia="Times New Roman"/>
          <w:b/>
        </w:rPr>
      </w:pPr>
      <w:r w:rsidRPr="000D3E65">
        <w:rPr>
          <w:rFonts w:eastAsia="Times New Roman"/>
          <w:b/>
        </w:rPr>
        <w:t>план счетов бюджетного учета 2018</w:t>
      </w:r>
    </w:p>
    <w:p w:rsidR="000D3E65" w:rsidRPr="000D3E65" w:rsidRDefault="000D3E65" w:rsidP="000D3E65">
      <w:pPr>
        <w:rPr>
          <w:rFonts w:eastAsia="Times New Roman"/>
          <w:b/>
        </w:rPr>
      </w:pPr>
      <w:r w:rsidRPr="000D3E65">
        <w:rPr>
          <w:rFonts w:eastAsia="Times New Roman"/>
          <w:b/>
        </w:rPr>
        <w:t>план счетов бухгалтерского учета 2017 скачать</w:t>
      </w:r>
    </w:p>
    <w:p w:rsidR="000D3E65" w:rsidRDefault="000D3E65"/>
    <w:sectPr w:rsidR="000D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E65"/>
    <w:rsid w:val="000D3E65"/>
    <w:rsid w:val="0012382E"/>
    <w:rsid w:val="004E157B"/>
    <w:rsid w:val="00C4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238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23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123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2018-04-02T08:55:00Z</dcterms:created>
  <dcterms:modified xsi:type="dcterms:W3CDTF">2018-04-02T09:38:00Z</dcterms:modified>
</cp:coreProperties>
</file>