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41D0" w:rsidRDefault="002841D0" w:rsidP="002841D0">
      <w:pPr>
        <w:pStyle w:val="a7"/>
        <w:jc w:val="center"/>
        <w:rPr>
          <w:rStyle w:val="a6"/>
          <w:b w:val="0"/>
          <w:bCs w:val="0"/>
          <w:i w:val="0"/>
          <w:iCs w:val="0"/>
          <w:color w:val="000000"/>
          <w:lang w:val="ru-RU"/>
        </w:rPr>
      </w:pPr>
      <w:r w:rsidRPr="002841D0">
        <w:rPr>
          <w:rStyle w:val="a6"/>
          <w:b w:val="0"/>
          <w:bCs w:val="0"/>
          <w:i w:val="0"/>
          <w:iCs w:val="0"/>
          <w:color w:val="000000"/>
        </w:rPr>
        <w:t xml:space="preserve">ГОСУДАРСТВЕННОЕ БЮДЖЕТНОЕ ОБРАЗОВАТЕЛЬНОЕ УЧРЕЖДЕНИЕ ДОПОЛНИТЕЛЬНОГО ОБРАЗОВАНИЯ ДЕТЕЙ </w:t>
      </w:r>
    </w:p>
    <w:p w:rsidR="002841D0" w:rsidRDefault="002841D0" w:rsidP="002841D0">
      <w:pPr>
        <w:pStyle w:val="a7"/>
        <w:jc w:val="center"/>
        <w:rPr>
          <w:rStyle w:val="a6"/>
          <w:b w:val="0"/>
          <w:bCs w:val="0"/>
          <w:i w:val="0"/>
          <w:iCs w:val="0"/>
          <w:color w:val="000000"/>
          <w:lang w:val="ru-RU"/>
        </w:rPr>
      </w:pPr>
      <w:r w:rsidRPr="002841D0">
        <w:rPr>
          <w:rStyle w:val="a6"/>
          <w:b w:val="0"/>
          <w:bCs w:val="0"/>
          <w:i w:val="0"/>
          <w:iCs w:val="0"/>
          <w:color w:val="000000"/>
        </w:rPr>
        <w:t>СПЕЦИАЛИЗИРОВАННАЯ ДЕТСКО-ЮНОШЕСКАЯ СПОРТИВНАЯ ШКОЛА ОЛИМПИЙСКОГО РЕЗЕРВА</w:t>
      </w:r>
    </w:p>
    <w:p w:rsidR="00F4449B" w:rsidRPr="002841D0" w:rsidRDefault="002841D0" w:rsidP="002841D0">
      <w:pPr>
        <w:pStyle w:val="a7"/>
        <w:jc w:val="center"/>
        <w:rPr>
          <w:rStyle w:val="a6"/>
          <w:b w:val="0"/>
          <w:bCs w:val="0"/>
          <w:i w:val="0"/>
          <w:iCs w:val="0"/>
          <w:color w:val="000000"/>
        </w:rPr>
      </w:pPr>
      <w:r w:rsidRPr="002841D0">
        <w:rPr>
          <w:rStyle w:val="a6"/>
          <w:b w:val="0"/>
          <w:bCs w:val="0"/>
          <w:i w:val="0"/>
          <w:iCs w:val="0"/>
          <w:color w:val="000000"/>
        </w:rPr>
        <w:t xml:space="preserve"> "АЛЛЮР"</w:t>
      </w:r>
    </w:p>
    <w:p w:rsidR="002841D0" w:rsidRDefault="002841D0" w:rsidP="002841D0">
      <w:pPr>
        <w:pStyle w:val="a7"/>
        <w:jc w:val="right"/>
        <w:rPr>
          <w:rStyle w:val="a6"/>
          <w:b w:val="0"/>
          <w:bCs w:val="0"/>
          <w:i w:val="0"/>
          <w:iCs w:val="0"/>
          <w:color w:val="000000"/>
          <w:lang w:val="ru-RU"/>
        </w:rPr>
      </w:pPr>
    </w:p>
    <w:p w:rsidR="002841D0" w:rsidRPr="002841D0" w:rsidRDefault="002841D0" w:rsidP="002841D0">
      <w:pPr>
        <w:pStyle w:val="a7"/>
        <w:jc w:val="right"/>
        <w:rPr>
          <w:rStyle w:val="a6"/>
          <w:b w:val="0"/>
          <w:bCs w:val="0"/>
          <w:i w:val="0"/>
          <w:iCs w:val="0"/>
          <w:color w:val="000000"/>
        </w:rPr>
      </w:pPr>
      <w:r w:rsidRPr="002841D0">
        <w:rPr>
          <w:rStyle w:val="a6"/>
          <w:b w:val="0"/>
          <w:bCs w:val="0"/>
          <w:i w:val="0"/>
          <w:iCs w:val="0"/>
          <w:color w:val="000000"/>
        </w:rPr>
        <w:t>УТВЕРЖДАЮ</w:t>
      </w:r>
    </w:p>
    <w:p w:rsidR="002841D0" w:rsidRPr="002841D0" w:rsidRDefault="002841D0" w:rsidP="002841D0">
      <w:pPr>
        <w:pStyle w:val="a7"/>
        <w:jc w:val="right"/>
        <w:rPr>
          <w:rStyle w:val="a6"/>
          <w:b w:val="0"/>
          <w:bCs w:val="0"/>
          <w:i w:val="0"/>
          <w:iCs w:val="0"/>
          <w:color w:val="000000"/>
        </w:rPr>
      </w:pPr>
      <w:r w:rsidRPr="002841D0">
        <w:rPr>
          <w:rStyle w:val="a6"/>
          <w:b w:val="0"/>
          <w:bCs w:val="0"/>
          <w:i w:val="0"/>
          <w:iCs w:val="0"/>
          <w:color w:val="000000"/>
        </w:rPr>
        <w:t>Директор ГБОУ ДОД ДЮСШОР «АЛЛЮР»</w:t>
      </w:r>
    </w:p>
    <w:p w:rsidR="002841D0" w:rsidRPr="002841D0" w:rsidRDefault="002841D0" w:rsidP="002841D0">
      <w:pPr>
        <w:pStyle w:val="a7"/>
        <w:jc w:val="right"/>
        <w:rPr>
          <w:rStyle w:val="a6"/>
          <w:b w:val="0"/>
          <w:bCs w:val="0"/>
          <w:i w:val="0"/>
          <w:iCs w:val="0"/>
          <w:color w:val="000000"/>
          <w:lang w:val="ru-RU"/>
        </w:rPr>
      </w:pPr>
      <w:r>
        <w:rPr>
          <w:rStyle w:val="a6"/>
          <w:b w:val="0"/>
          <w:bCs w:val="0"/>
          <w:i w:val="0"/>
          <w:iCs w:val="0"/>
          <w:color w:val="000000"/>
          <w:lang w:val="ru-RU"/>
        </w:rPr>
        <w:t>______________________</w:t>
      </w:r>
    </w:p>
    <w:p w:rsidR="002841D0" w:rsidRPr="002841D0" w:rsidRDefault="002841D0" w:rsidP="002841D0">
      <w:pPr>
        <w:pStyle w:val="a7"/>
        <w:jc w:val="right"/>
        <w:rPr>
          <w:rStyle w:val="a6"/>
          <w:b w:val="0"/>
          <w:bCs w:val="0"/>
          <w:i w:val="0"/>
          <w:iCs w:val="0"/>
          <w:color w:val="000000"/>
          <w:highlight w:val="white"/>
        </w:rPr>
      </w:pPr>
      <w:r w:rsidRPr="002841D0">
        <w:rPr>
          <w:rStyle w:val="a6"/>
          <w:b w:val="0"/>
          <w:bCs w:val="0"/>
          <w:i w:val="0"/>
          <w:iCs w:val="0"/>
          <w:color w:val="000000"/>
        </w:rPr>
        <w:t>Иванов И. И.</w:t>
      </w:r>
    </w:p>
    <w:p w:rsidR="00F4449B" w:rsidRDefault="00F4449B">
      <w:pPr>
        <w:spacing w:after="160" w:line="240" w:lineRule="auto"/>
        <w:rPr>
          <w:b/>
          <w:sz w:val="20"/>
          <w:szCs w:val="20"/>
          <w:highlight w:val="white"/>
        </w:rPr>
      </w:pPr>
    </w:p>
    <w:p w:rsidR="00F4449B" w:rsidRDefault="00765F33">
      <w:pPr>
        <w:spacing w:after="16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НОМЕНКЛАТУРА ДЕЛ</w:t>
      </w:r>
    </w:p>
    <w:p w:rsidR="00F4449B" w:rsidRDefault="00765F33">
      <w:pPr>
        <w:spacing w:after="16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26.12.201</w:t>
      </w:r>
      <w:r w:rsidR="002841D0">
        <w:rPr>
          <w:sz w:val="20"/>
          <w:szCs w:val="20"/>
          <w:highlight w:val="white"/>
          <w:lang w:val="ru-RU"/>
        </w:rPr>
        <w:t>7</w:t>
      </w:r>
      <w:r>
        <w:rPr>
          <w:sz w:val="20"/>
          <w:szCs w:val="20"/>
          <w:highlight w:val="white"/>
        </w:rPr>
        <w:t xml:space="preserve">    № 2</w:t>
      </w:r>
    </w:p>
    <w:p w:rsidR="00F4449B" w:rsidRDefault="00765F33">
      <w:pPr>
        <w:spacing w:after="16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г. Санкт-Петербург</w:t>
      </w:r>
    </w:p>
    <w:p w:rsidR="00F4449B" w:rsidRDefault="00765F33">
      <w:pPr>
        <w:spacing w:after="16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На 201</w:t>
      </w:r>
      <w:r w:rsidR="002841D0">
        <w:rPr>
          <w:sz w:val="20"/>
          <w:szCs w:val="20"/>
          <w:highlight w:val="white"/>
          <w:lang w:val="ru-RU"/>
        </w:rPr>
        <w:t>8</w:t>
      </w:r>
      <w:r>
        <w:rPr>
          <w:sz w:val="20"/>
          <w:szCs w:val="20"/>
          <w:highlight w:val="white"/>
        </w:rPr>
        <w:t xml:space="preserve"> год</w:t>
      </w:r>
    </w:p>
    <w:tbl>
      <w:tblPr>
        <w:tblStyle w:val="a5"/>
        <w:tblW w:w="9111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220"/>
        <w:gridCol w:w="761"/>
        <w:gridCol w:w="220"/>
        <w:gridCol w:w="220"/>
        <w:gridCol w:w="2440"/>
        <w:gridCol w:w="239"/>
        <w:gridCol w:w="254"/>
        <w:gridCol w:w="911"/>
        <w:gridCol w:w="220"/>
        <w:gridCol w:w="220"/>
        <w:gridCol w:w="1146"/>
        <w:gridCol w:w="220"/>
        <w:gridCol w:w="220"/>
        <w:gridCol w:w="1820"/>
      </w:tblGrid>
      <w:tr w:rsidR="00F4449B">
        <w:trPr>
          <w:trHeight w:val="1580"/>
        </w:trPr>
        <w:tc>
          <w:tcPr>
            <w:tcW w:w="9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дела</w:t>
            </w:r>
          </w:p>
        </w:tc>
        <w:tc>
          <w:tcPr>
            <w:tcW w:w="287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Заголовок дела</w:t>
            </w:r>
          </w:p>
        </w:tc>
        <w:tc>
          <w:tcPr>
            <w:tcW w:w="14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дел</w:t>
            </w:r>
          </w:p>
        </w:tc>
        <w:tc>
          <w:tcPr>
            <w:tcW w:w="16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 w:rsidP="00EB65FD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хранения дела, номера статей по Переч</w:t>
            </w:r>
            <w:bookmarkStart w:id="0" w:name="_GoBack"/>
            <w:bookmarkEnd w:id="0"/>
            <w:r>
              <w:rPr>
                <w:sz w:val="18"/>
                <w:szCs w:val="18"/>
              </w:rPr>
              <w:t>ню</w:t>
            </w:r>
          </w:p>
        </w:tc>
        <w:tc>
          <w:tcPr>
            <w:tcW w:w="22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F4449B">
        <w:trPr>
          <w:trHeight w:val="680"/>
        </w:trPr>
        <w:tc>
          <w:tcPr>
            <w:tcW w:w="9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4449B">
        <w:trPr>
          <w:trHeight w:val="680"/>
        </w:trPr>
        <w:tc>
          <w:tcPr>
            <w:tcW w:w="9106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after="160" w:line="240" w:lineRule="auto"/>
              <w:ind w:lef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 Общий отдел</w:t>
            </w:r>
          </w:p>
        </w:tc>
      </w:tr>
      <w:tr w:rsidR="00F4449B">
        <w:trPr>
          <w:trHeight w:val="11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Pr="002841D0" w:rsidRDefault="00765F33">
            <w:pPr>
              <w:spacing w:line="240" w:lineRule="auto"/>
              <w:ind w:left="-2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Устав </w:t>
            </w:r>
            <w:r w:rsidR="002841D0">
              <w:rPr>
                <w:sz w:val="18"/>
                <w:szCs w:val="18"/>
                <w:lang w:val="ru-RU"/>
              </w:rPr>
              <w:t xml:space="preserve"> государственного бюджетного образовательного учреждения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50а,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51-53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типовых управленческих архивных документов</w:t>
            </w:r>
          </w:p>
        </w:tc>
      </w:tr>
      <w:tr w:rsidR="00F4449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01-02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Положения об органах управления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57а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Переходящее</w:t>
            </w:r>
            <w:proofErr w:type="gramEnd"/>
            <w:r>
              <w:rPr>
                <w:sz w:val="18"/>
                <w:szCs w:val="18"/>
              </w:rPr>
              <w:t xml:space="preserve"> с 2016 г.</w:t>
            </w:r>
          </w:p>
        </w:tc>
      </w:tr>
      <w:tr w:rsidR="00F4449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01-03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Штатные расписания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71а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Переходящее</w:t>
            </w:r>
            <w:proofErr w:type="gramEnd"/>
            <w:r>
              <w:rPr>
                <w:sz w:val="18"/>
                <w:szCs w:val="18"/>
              </w:rPr>
              <w:t xml:space="preserve"> с 2015 г.</w:t>
            </w:r>
          </w:p>
        </w:tc>
      </w:tr>
      <w:tr w:rsidR="00F4449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о структурном подразделении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55а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Переходящее</w:t>
            </w:r>
            <w:proofErr w:type="gramEnd"/>
            <w:r>
              <w:rPr>
                <w:sz w:val="18"/>
                <w:szCs w:val="18"/>
              </w:rPr>
              <w:t xml:space="preserve"> с 2014 г.</w:t>
            </w:r>
          </w:p>
        </w:tc>
      </w:tr>
      <w:tr w:rsidR="00F4449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01-05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директора по основному виду </w:t>
            </w:r>
            <w:proofErr w:type="spellStart"/>
            <w:r>
              <w:rPr>
                <w:sz w:val="18"/>
                <w:szCs w:val="18"/>
              </w:rPr>
              <w:t>хоздеятельности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F4449B">
        <w:trPr>
          <w:trHeight w:val="11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01-06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директора по административно-управленческим вопросам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19в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F4449B">
        <w:trPr>
          <w:trHeight w:val="14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01-07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Протоколы общих собраний акционеров с приложениями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18и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Бюллетени голосования – до прекращения деятельности ПАО; после прекращения – ЭПК</w:t>
            </w:r>
          </w:p>
        </w:tc>
      </w:tr>
      <w:tr w:rsidR="00F4449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01-08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по делопроизводству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27а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Переходящее</w:t>
            </w:r>
            <w:proofErr w:type="gramEnd"/>
            <w:r>
              <w:rPr>
                <w:sz w:val="18"/>
                <w:szCs w:val="18"/>
              </w:rPr>
              <w:t xml:space="preserve"> с 2014 г.</w:t>
            </w:r>
          </w:p>
        </w:tc>
      </w:tr>
      <w:tr w:rsidR="00F4449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01-09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Номенклатура дел за 2015 г.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200а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F4449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01-10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Входящая корреспонденция по основной деятельности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 ЭПК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35, 256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F4449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01-11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 данных регистрации входящих документов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258г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документ</w:t>
            </w:r>
          </w:p>
        </w:tc>
      </w:tr>
      <w:tr w:rsidR="00F4449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01-12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 данных регистрации исходящих документов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258г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документ</w:t>
            </w:r>
          </w:p>
        </w:tc>
      </w:tr>
      <w:tr w:rsidR="00F4449B">
        <w:trPr>
          <w:trHeight w:val="680"/>
        </w:trPr>
        <w:tc>
          <w:tcPr>
            <w:tcW w:w="9106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after="160" w:line="240" w:lineRule="auto"/>
              <w:ind w:lef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 Отдел кадров</w:t>
            </w:r>
          </w:p>
        </w:tc>
      </w:tr>
      <w:tr w:rsidR="00F4449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02-01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Должностные инструкции сотрудников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лет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77а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F4449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02-02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Штатные расписания (копии)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71б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Оригиналы в деле 01-03</w:t>
            </w:r>
          </w:p>
        </w:tc>
      </w:tr>
      <w:tr w:rsidR="00F4449B">
        <w:trPr>
          <w:trHeight w:val="11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02-03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директора по основному виду </w:t>
            </w:r>
            <w:proofErr w:type="spellStart"/>
            <w:r>
              <w:rPr>
                <w:sz w:val="18"/>
                <w:szCs w:val="18"/>
              </w:rPr>
              <w:t>хоздеятельности</w:t>
            </w:r>
            <w:proofErr w:type="spellEnd"/>
            <w:r>
              <w:rPr>
                <w:sz w:val="18"/>
                <w:szCs w:val="18"/>
              </w:rPr>
              <w:t xml:space="preserve"> (копии)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минования надобности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Оригиналы в разделе «Общий отдел» в деле 01-05</w:t>
            </w:r>
          </w:p>
        </w:tc>
      </w:tr>
      <w:tr w:rsidR="00F4449B">
        <w:trPr>
          <w:trHeight w:val="11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02-04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директора по сотрудникам (прием на работу, перемещение, премирование, увольнение и др.)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лет ЭПК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19б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343" w:lineRule="auto"/>
              <w:ind w:left="-20"/>
              <w:rPr>
                <w:sz w:val="18"/>
                <w:szCs w:val="18"/>
              </w:rPr>
            </w:pPr>
          </w:p>
        </w:tc>
      </w:tr>
      <w:tr w:rsidR="00F4449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02-05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директора о предоставлении отпусков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19б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343" w:lineRule="auto"/>
              <w:ind w:left="-20"/>
              <w:rPr>
                <w:sz w:val="18"/>
                <w:szCs w:val="18"/>
              </w:rPr>
            </w:pPr>
          </w:p>
        </w:tc>
      </w:tr>
      <w:tr w:rsidR="00F4449B">
        <w:trPr>
          <w:trHeight w:val="48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8913" w:type="dxa"/>
            <w:gridSpan w:val="13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 Бухгалтерия</w:t>
            </w:r>
          </w:p>
        </w:tc>
      </w:tr>
      <w:tr w:rsidR="00F4449B">
        <w:trPr>
          <w:trHeight w:val="10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03-01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Инструкции и методические рекомендации по бухгалтерскому учету и отчетности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  <w:r>
              <w:rPr>
                <w:sz w:val="18"/>
                <w:szCs w:val="18"/>
              </w:rPr>
              <w:tab/>
              <w:t xml:space="preserve"> ст. 27б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ст.28б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 замены </w:t>
            </w:r>
            <w:proofErr w:type="gramStart"/>
            <w:r>
              <w:rPr>
                <w:sz w:val="18"/>
                <w:szCs w:val="18"/>
              </w:rPr>
              <w:t>новыми</w:t>
            </w:r>
            <w:proofErr w:type="gramEnd"/>
          </w:p>
        </w:tc>
      </w:tr>
      <w:tr w:rsidR="00F4449B">
        <w:trPr>
          <w:trHeight w:val="62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03-02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об оплате труда и премировании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  ст. 411 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F4449B">
        <w:trPr>
          <w:trHeight w:val="48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03-03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Штатное расписание (копия)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ДМН </w:t>
            </w:r>
            <w:r>
              <w:rPr>
                <w:sz w:val="18"/>
                <w:szCs w:val="18"/>
              </w:rPr>
              <w:tab/>
              <w:t>ст. 71 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Подлинник в разделе 02</w:t>
            </w:r>
          </w:p>
        </w:tc>
      </w:tr>
      <w:tr w:rsidR="00F4449B">
        <w:trPr>
          <w:trHeight w:val="10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03-04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Свидетельства о постановке на учет в ИФНС, о регистрации в ФСС</w:t>
            </w:r>
          </w:p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 ст. 381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F4449B">
        <w:trPr>
          <w:trHeight w:val="10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03-05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бухгалтерский отчет организации</w:t>
            </w:r>
          </w:p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 ст. 351б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F4449B">
        <w:trPr>
          <w:trHeight w:val="62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03-06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(протоколы, акты) о переоценке основных фондов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    </w:t>
            </w:r>
            <w:r>
              <w:rPr>
                <w:sz w:val="18"/>
                <w:szCs w:val="18"/>
              </w:rPr>
              <w:tab/>
              <w:t>ст. 429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F4449B">
        <w:trPr>
          <w:trHeight w:val="10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03-07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(протоколы, акты) об инвентаризации имущества и ТМЦ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  <w:r>
              <w:rPr>
                <w:sz w:val="18"/>
                <w:szCs w:val="18"/>
              </w:rPr>
              <w:tab/>
              <w:t xml:space="preserve"> ст. 427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ТМЦ=5 лет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F4449B">
        <w:trPr>
          <w:trHeight w:val="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03-08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(заявления, списки, справки, заключения) об оплате листков нетрудоспособности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лет  </w:t>
            </w:r>
            <w:r>
              <w:rPr>
                <w:sz w:val="18"/>
                <w:szCs w:val="18"/>
              </w:rPr>
              <w:tab/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415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F4449B">
        <w:trPr>
          <w:trHeight w:val="1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03-09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Первичные бухгалтерские документы (кассовые, банковские документы, табели, акты о приеме-передаче, списании активов и ТМЦ квитанции, счета-фактуры, накладные и авансовые отчеты)</w:t>
            </w:r>
          </w:p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362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F4449B">
        <w:trPr>
          <w:trHeight w:val="10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03-10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Договоры по </w:t>
            </w:r>
            <w:proofErr w:type="spellStart"/>
            <w:r>
              <w:rPr>
                <w:sz w:val="18"/>
                <w:szCs w:val="18"/>
              </w:rPr>
              <w:t>основнойхоздеятельности</w:t>
            </w:r>
            <w:proofErr w:type="spellEnd"/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 ЭПК   ст. 436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истечения срока действия договора</w:t>
            </w:r>
          </w:p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F4449B">
        <w:trPr>
          <w:trHeight w:val="14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03-11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ведомости на выдачу зарплаты работникам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412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лицевых счетов – 75 лет, при условии проведения ревизии</w:t>
            </w:r>
          </w:p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F4449B">
        <w:trPr>
          <w:trHeight w:val="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03-12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Оборотные ведомости по учету материалов, инвентаря, оборудования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лет    </w:t>
            </w:r>
            <w:r>
              <w:rPr>
                <w:sz w:val="18"/>
                <w:szCs w:val="18"/>
              </w:rPr>
              <w:tab/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361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F4449B">
        <w:trPr>
          <w:trHeight w:val="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03-13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Листки нетрудоспособности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лет </w:t>
            </w:r>
            <w:r>
              <w:rPr>
                <w:sz w:val="18"/>
                <w:szCs w:val="18"/>
              </w:rPr>
              <w:tab/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896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F4449B">
        <w:trPr>
          <w:trHeight w:val="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03-14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Кассовая книга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лет    </w:t>
            </w:r>
            <w:r>
              <w:rPr>
                <w:sz w:val="18"/>
                <w:szCs w:val="18"/>
              </w:rPr>
              <w:tab/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362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F4449B">
        <w:trPr>
          <w:trHeight w:val="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03-15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книга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лет    </w:t>
            </w:r>
            <w:r>
              <w:rPr>
                <w:sz w:val="18"/>
                <w:szCs w:val="18"/>
              </w:rPr>
              <w:tab/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361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F4449B">
        <w:trPr>
          <w:trHeight w:val="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03-16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учета основных средств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459д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F4449B">
        <w:trPr>
          <w:trHeight w:val="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03-17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 регистрации доверенностей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лет  </w:t>
            </w:r>
            <w:r>
              <w:rPr>
                <w:sz w:val="18"/>
                <w:szCs w:val="18"/>
              </w:rPr>
              <w:tab/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459т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F4449B">
        <w:trPr>
          <w:trHeight w:val="10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449B" w:rsidRDefault="00765F33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03-18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 регистрации кассовых ордеров</w:t>
            </w:r>
          </w:p>
          <w:p w:rsidR="00F4449B" w:rsidRDefault="00F4449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459з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765F33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F4449B">
        <w:trPr>
          <w:trHeight w:val="20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ind w:left="-20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ind w:left="-2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ind w:left="-2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ind w:left="-20"/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ind w:left="-2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ind w:left="-2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ind w:left="-2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ind w:left="-20"/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ind w:left="-20"/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ind w:left="-2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ind w:left="-20"/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ind w:left="-20"/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ind w:left="-20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9B" w:rsidRDefault="00F4449B">
            <w:pPr>
              <w:ind w:left="-20"/>
            </w:pPr>
          </w:p>
        </w:tc>
      </w:tr>
    </w:tbl>
    <w:p w:rsidR="00F4449B" w:rsidRDefault="00765F33">
      <w:pPr>
        <w:spacing w:after="16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Всего систематизировано 35 (тридцать пять) дел.</w:t>
      </w:r>
    </w:p>
    <w:p w:rsidR="00F4449B" w:rsidRDefault="00765F33">
      <w:pPr>
        <w:spacing w:after="16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Руководитель общего отдела             </w:t>
      </w:r>
      <w:r>
        <w:rPr>
          <w:sz w:val="20"/>
          <w:szCs w:val="20"/>
          <w:highlight w:val="white"/>
        </w:rPr>
        <w:tab/>
      </w:r>
    </w:p>
    <w:p w:rsidR="00F4449B" w:rsidRDefault="00765F33">
      <w:pPr>
        <w:spacing w:after="16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Корниенко Ж.И.                              </w:t>
      </w:r>
      <w:r>
        <w:rPr>
          <w:sz w:val="20"/>
          <w:szCs w:val="20"/>
          <w:highlight w:val="white"/>
        </w:rPr>
        <w:tab/>
      </w:r>
      <w:r>
        <w:rPr>
          <w:i/>
          <w:sz w:val="20"/>
          <w:szCs w:val="20"/>
          <w:highlight w:val="white"/>
        </w:rPr>
        <w:t>Корниенко</w:t>
      </w:r>
    </w:p>
    <w:p w:rsidR="00F4449B" w:rsidRDefault="00765F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Архивариус</w:t>
      </w:r>
    </w:p>
    <w:p w:rsidR="00F4449B" w:rsidRDefault="00F4449B">
      <w:pPr>
        <w:spacing w:line="240" w:lineRule="auto"/>
        <w:rPr>
          <w:sz w:val="20"/>
          <w:szCs w:val="20"/>
        </w:rPr>
      </w:pPr>
    </w:p>
    <w:p w:rsidR="00F4449B" w:rsidRDefault="00765F33">
      <w:pPr>
        <w:spacing w:line="240" w:lineRule="auto"/>
      </w:pPr>
      <w:r>
        <w:rPr>
          <w:sz w:val="20"/>
          <w:szCs w:val="20"/>
        </w:rPr>
        <w:t xml:space="preserve">Белов Н.Т.                                    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Белов</w:t>
      </w:r>
    </w:p>
    <w:sectPr w:rsidR="00F4449B" w:rsidSect="002841D0">
      <w:pgSz w:w="11906" w:h="16838"/>
      <w:pgMar w:top="42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F4449B"/>
    <w:rsid w:val="002841D0"/>
    <w:rsid w:val="00765F33"/>
    <w:rsid w:val="00E95B4F"/>
    <w:rsid w:val="00EB65FD"/>
    <w:rsid w:val="00F4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B4F"/>
  </w:style>
  <w:style w:type="paragraph" w:styleId="1">
    <w:name w:val="heading 1"/>
    <w:basedOn w:val="a"/>
    <w:next w:val="a"/>
    <w:rsid w:val="00E95B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95B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95B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95B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95B4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95B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95B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95B4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95B4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95B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a6">
    <w:name w:val="Intense Emphasis"/>
    <w:basedOn w:val="a0"/>
    <w:uiPriority w:val="21"/>
    <w:qFormat/>
    <w:rsid w:val="002841D0"/>
    <w:rPr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2841D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Lenovo</cp:lastModifiedBy>
  <cp:revision>5</cp:revision>
  <cp:lastPrinted>2017-09-13T09:15:00Z</cp:lastPrinted>
  <dcterms:created xsi:type="dcterms:W3CDTF">2017-09-13T09:14:00Z</dcterms:created>
  <dcterms:modified xsi:type="dcterms:W3CDTF">2018-03-20T10:42:00Z</dcterms:modified>
</cp:coreProperties>
</file>