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B5" w:rsidRDefault="008A31B5" w:rsidP="00981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1B5" w:rsidRDefault="008A31B5" w:rsidP="008A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1B5" w:rsidRPr="00577F27" w:rsidRDefault="008A31B5" w:rsidP="008A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ДОВЕРЕННОСТЬ   </w:t>
      </w:r>
    </w:p>
    <w:p w:rsidR="008A31B5" w:rsidRPr="00577F27" w:rsidRDefault="008A31B5" w:rsidP="008A3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7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A31B5" w:rsidRDefault="008A31B5" w:rsidP="008A3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981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</w:t>
      </w:r>
      <w:r w:rsidRPr="00577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31B5" w:rsidRPr="00577F27" w:rsidRDefault="008A31B5" w:rsidP="008A3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1B5" w:rsidRPr="00577F27" w:rsidRDefault="009819CE" w:rsidP="008A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Тридцать первое мая две тысячи двадцать второго года</w:t>
      </w:r>
    </w:p>
    <w:p w:rsidR="008A31B5" w:rsidRPr="00577F27" w:rsidRDefault="008A31B5" w:rsidP="008A31B5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</w:p>
    <w:p w:rsidR="008A31B5" w:rsidRDefault="009819CE" w:rsidP="009819CE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  <w:r w:rsidRPr="009819CE">
        <w:rPr>
          <w:rFonts w:ascii="Times New Roman" w:eastAsia="AdverGothic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</w:t>
      </w: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ла олимпийского резерва «Аллюр» (</w:t>
      </w:r>
      <w:r w:rsidRPr="009819CE">
        <w:rPr>
          <w:rFonts w:ascii="Times New Roman" w:eastAsia="AdverGothic" w:hAnsi="Times New Roman" w:cs="Times New Roman"/>
          <w:sz w:val="24"/>
          <w:szCs w:val="24"/>
          <w:lang w:eastAsia="ru-RU"/>
        </w:rPr>
        <w:t>ГБОУ ДОД СДЮСШОР «АЛЛЮР»</w:t>
      </w: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) </w:t>
      </w:r>
      <w:r w:rsidR="008A31B5" w:rsidRPr="00EB0D71"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123456789</w:t>
      </w:r>
      <w:r w:rsidR="008A31B5" w:rsidRPr="00EB0D71"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, </w:t>
      </w:r>
      <w:r w:rsidR="008A31B5" w:rsidRPr="00EB0D71">
        <w:rPr>
          <w:rFonts w:ascii="Times New Roman" w:eastAsia="AdverGothic" w:hAnsi="Times New Roman" w:cs="Times New Roman"/>
          <w:bCs/>
          <w:sz w:val="24"/>
          <w:szCs w:val="24"/>
          <w:lang w:eastAsia="ru-RU"/>
        </w:rPr>
        <w:t>в лице</w:t>
      </w:r>
      <w:r w:rsidR="008A31B5" w:rsidRPr="00EB0D71"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 директора </w:t>
      </w: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Иванова Ивана Ивановича</w:t>
      </w:r>
      <w:r w:rsidR="008A31B5" w:rsidRPr="00437C46"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>,</w:t>
      </w:r>
      <w:r w:rsidR="008A31B5" w:rsidRPr="00437C46">
        <w:rPr>
          <w:rFonts w:ascii="Times New Roman" w:eastAsia="AdverGothic" w:hAnsi="Times New Roman" w:cs="Times New Roman"/>
          <w:bCs/>
          <w:sz w:val="24"/>
          <w:szCs w:val="24"/>
          <w:lang w:eastAsia="ru-RU"/>
        </w:rPr>
        <w:t xml:space="preserve"> действующего</w:t>
      </w:r>
      <w:r w:rsidR="008A31B5" w:rsidRPr="00437C46"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 на основании Устава, настоящей доверенностью уполномочивает</w:t>
      </w:r>
      <w:r w:rsidR="008A31B5">
        <w:rPr>
          <w:rFonts w:ascii="Times New Roman" w:eastAsia="AdverGothic" w:hAnsi="Times New Roman" w:cs="Times New Roman"/>
          <w:sz w:val="24"/>
          <w:szCs w:val="24"/>
          <w:lang w:eastAsia="ru-RU"/>
        </w:rPr>
        <w:t>:</w:t>
      </w:r>
    </w:p>
    <w:p w:rsidR="008A31B5" w:rsidRDefault="008A31B5" w:rsidP="008A31B5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8A31B5" w:rsidRDefault="009819CE" w:rsidP="008A3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Петрова Петра Петровича 24.03.1974 г.р. ВУ 9902 839785. Паспорт серии 11 11 № 123456, выдан 11.01.2011 г. ОУФМС № 1.</w:t>
      </w:r>
    </w:p>
    <w:p w:rsidR="008A31B5" w:rsidRPr="00951581" w:rsidRDefault="008A31B5" w:rsidP="008A31B5">
      <w:pPr>
        <w:pStyle w:val="a4"/>
        <w:spacing w:after="0" w:line="240" w:lineRule="auto"/>
        <w:ind w:left="92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8A31B5" w:rsidRDefault="009819CE" w:rsidP="008A31B5">
      <w:pPr>
        <w:spacing w:after="0" w:line="240" w:lineRule="auto"/>
        <w:ind w:left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Петров Петр Петрович</w:t>
      </w:r>
      <w:r w:rsidR="008A31B5"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 на основании настоящей доверенности вправе управлять транспортным средством </w:t>
      </w:r>
      <w:r w:rsidR="008A31B5">
        <w:rPr>
          <w:rFonts w:ascii="Times New Roman" w:eastAsia="AdverGothic" w:hAnsi="Times New Roman" w:cs="Times New Roman"/>
          <w:sz w:val="24"/>
          <w:szCs w:val="24"/>
          <w:lang w:val="en-US" w:eastAsia="ru-RU"/>
        </w:rPr>
        <w:t>Nissan</w:t>
      </w:r>
      <w:r w:rsidR="008A31B5" w:rsidRPr="00AC2128"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 </w:t>
      </w:r>
      <w:r w:rsidR="008A31B5">
        <w:rPr>
          <w:rFonts w:ascii="Times New Roman" w:eastAsia="AdverGothic" w:hAnsi="Times New Roman" w:cs="Times New Roman"/>
          <w:sz w:val="24"/>
          <w:szCs w:val="24"/>
          <w:lang w:val="en-US" w:eastAsia="ru-RU"/>
        </w:rPr>
        <w:t>Almera</w:t>
      </w:r>
      <w:r w:rsidR="008A31B5" w:rsidRPr="00AC2128"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 </w:t>
      </w:r>
      <w:r w:rsidR="008A31B5">
        <w:rPr>
          <w:rFonts w:ascii="Times New Roman" w:eastAsia="AdverGothic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111</w:t>
      </w:r>
      <w:r w:rsidR="008A31B5"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КЕ </w:t>
      </w: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001</w:t>
      </w:r>
      <w:r w:rsidR="008A31B5"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цвет тёмно-синий, ПТС 11</w:t>
      </w:r>
      <w:r w:rsidR="008A31B5"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ОХ № </w:t>
      </w: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123456</w:t>
      </w:r>
      <w:r w:rsidR="008A31B5"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, Свидетельство о регистрации ТС </w:t>
      </w: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1111 № 409056, пересекать на указанном транспортном средстве государственную границу РФ и Украины.</w:t>
      </w:r>
    </w:p>
    <w:p w:rsidR="008A31B5" w:rsidRPr="00AC2128" w:rsidRDefault="008A31B5" w:rsidP="008A31B5">
      <w:pPr>
        <w:spacing w:after="0" w:line="240" w:lineRule="auto"/>
        <w:ind w:left="567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</w:p>
    <w:p w:rsidR="008A31B5" w:rsidRPr="00577F27" w:rsidRDefault="008A31B5" w:rsidP="008A31B5">
      <w:pPr>
        <w:spacing w:after="0" w:line="240" w:lineRule="auto"/>
        <w:ind w:firstLine="708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  <w:r w:rsidRPr="00577F27"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Доверенность выдана сроком </w:t>
      </w:r>
      <w:r>
        <w:rPr>
          <w:rFonts w:ascii="Times New Roman" w:eastAsia="AdverGothic" w:hAnsi="Times New Roman" w:cs="Times New Roman"/>
          <w:sz w:val="24"/>
          <w:szCs w:val="24"/>
          <w:lang w:eastAsia="ru-RU"/>
        </w:rPr>
        <w:t>на три года без права передоверия.</w:t>
      </w:r>
    </w:p>
    <w:p w:rsidR="008A31B5" w:rsidRPr="00577F27" w:rsidRDefault="008A31B5" w:rsidP="008A31B5">
      <w:pPr>
        <w:spacing w:after="0" w:line="240" w:lineRule="auto"/>
        <w:ind w:firstLine="708"/>
        <w:jc w:val="both"/>
        <w:rPr>
          <w:rFonts w:ascii="Times New Roman" w:eastAsia="AdverGothic" w:hAnsi="Times New Roman" w:cs="Times New Roman"/>
          <w:sz w:val="24"/>
          <w:szCs w:val="24"/>
          <w:lang w:eastAsia="ru-RU"/>
        </w:rPr>
      </w:pPr>
      <w:r w:rsidRPr="00577F27">
        <w:rPr>
          <w:rFonts w:ascii="Times New Roman" w:eastAsia="AdverGothic" w:hAnsi="Times New Roman" w:cs="Times New Roman"/>
          <w:sz w:val="24"/>
          <w:szCs w:val="24"/>
          <w:lang w:eastAsia="ru-RU"/>
        </w:rPr>
        <w:t xml:space="preserve"> </w:t>
      </w:r>
    </w:p>
    <w:p w:rsidR="008A31B5" w:rsidRPr="00577F27" w:rsidRDefault="008A31B5" w:rsidP="008A31B5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</w:p>
    <w:p w:rsidR="008A31B5" w:rsidRPr="00AC2128" w:rsidRDefault="008A31B5" w:rsidP="008A31B5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>Генеральный директор</w:t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 w:rsidR="009819CE" w:rsidRPr="009819CE">
        <w:rPr>
          <w:rFonts w:ascii="Times New Roman" w:eastAsia="AdverGothic" w:hAnsi="Times New Roman" w:cs="Times New Roman"/>
          <w:i/>
          <w:sz w:val="24"/>
          <w:szCs w:val="24"/>
          <w:lang w:eastAsia="ru-RU"/>
        </w:rPr>
        <w:t>Иванов</w:t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 w:rsidR="009819CE"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>Иванов И.И.</w:t>
      </w:r>
    </w:p>
    <w:p w:rsidR="008A31B5" w:rsidRPr="00577F27" w:rsidRDefault="008A31B5" w:rsidP="008A31B5">
      <w:pPr>
        <w:spacing w:after="0" w:line="240" w:lineRule="auto"/>
        <w:rPr>
          <w:rFonts w:ascii="AdverGothic" w:eastAsia="AdverGothic" w:hAnsi="AdverGothic" w:cs="Times New Roman"/>
          <w:sz w:val="20"/>
          <w:szCs w:val="20"/>
          <w:lang w:eastAsia="ru-RU"/>
        </w:rPr>
      </w:pPr>
    </w:p>
    <w:p w:rsidR="008A31B5" w:rsidRDefault="008A31B5" w:rsidP="008A31B5"/>
    <w:p w:rsidR="008A31B5" w:rsidRDefault="008A31B5" w:rsidP="008A31B5"/>
    <w:p w:rsidR="00F96830" w:rsidRDefault="009819CE">
      <w:bookmarkStart w:id="0" w:name="_GoBack"/>
      <w:bookmarkEnd w:id="0"/>
    </w:p>
    <w:sectPr w:rsidR="00F96830" w:rsidSect="00AC21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02A1"/>
    <w:multiLevelType w:val="hybridMultilevel"/>
    <w:tmpl w:val="60F06FB8"/>
    <w:lvl w:ilvl="0" w:tplc="EBDE6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B5"/>
    <w:rsid w:val="007D4927"/>
    <w:rsid w:val="008A31B5"/>
    <w:rsid w:val="008F5C53"/>
    <w:rsid w:val="009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6467"/>
  <w15:chartTrackingRefBased/>
  <w15:docId w15:val="{6BBB4BB9-6F13-4589-96D2-5F32757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1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1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2022-05-31T03:42:00Z</dcterms:created>
  <dcterms:modified xsi:type="dcterms:W3CDTF">2022-05-31T04:41:00Z</dcterms:modified>
</cp:coreProperties>
</file>