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37" w:rsidRPr="006F09B3" w:rsidRDefault="00731F37" w:rsidP="00731F37">
      <w:pPr>
        <w:pStyle w:val="ConsPlusNormal"/>
        <w:jc w:val="both"/>
      </w:pPr>
    </w:p>
    <w:p w:rsidR="00731F37" w:rsidRPr="006F09B3" w:rsidRDefault="00731F37" w:rsidP="00731F37">
      <w:pPr>
        <w:pStyle w:val="ConsPlusNormal"/>
        <w:jc w:val="right"/>
        <w:outlineLvl w:val="0"/>
      </w:pPr>
      <w:r w:rsidRPr="006F09B3">
        <w:t>Приложение 28</w:t>
      </w:r>
    </w:p>
    <w:p w:rsidR="00731F37" w:rsidRPr="006F09B3" w:rsidRDefault="00731F37" w:rsidP="00731F37">
      <w:pPr>
        <w:pStyle w:val="ConsPlusNormal"/>
        <w:jc w:val="right"/>
      </w:pPr>
      <w:r w:rsidRPr="006F09B3">
        <w:t>к приказу Федеральной службы</w:t>
      </w:r>
    </w:p>
    <w:p w:rsidR="00731F37" w:rsidRPr="006F09B3" w:rsidRDefault="00731F37" w:rsidP="00731F37">
      <w:pPr>
        <w:pStyle w:val="ConsPlusNormal"/>
        <w:jc w:val="right"/>
      </w:pPr>
      <w:r w:rsidRPr="006F09B3">
        <w:t>по труду и занятости</w:t>
      </w:r>
    </w:p>
    <w:p w:rsidR="00731F37" w:rsidRPr="006F09B3" w:rsidRDefault="00731F37" w:rsidP="00731F37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731F37" w:rsidRPr="006F09B3" w:rsidRDefault="00731F37" w:rsidP="00731F37">
      <w:pPr>
        <w:pStyle w:val="ConsPlusNormal"/>
        <w:jc w:val="both"/>
      </w:pPr>
    </w:p>
    <w:p w:rsidR="00731F37" w:rsidRPr="006F09B3" w:rsidRDefault="00731F37" w:rsidP="00731F37">
      <w:pPr>
        <w:pStyle w:val="ConsPlusNormal"/>
        <w:jc w:val="right"/>
      </w:pPr>
      <w:r w:rsidRPr="006F09B3">
        <w:t>ФОРМА</w:t>
      </w:r>
    </w:p>
    <w:p w:rsidR="00731F37" w:rsidRPr="006F09B3" w:rsidRDefault="00731F37" w:rsidP="00731F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731F37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731F37" w:rsidRPr="006F09B3" w:rsidRDefault="00731F37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37" w:rsidRPr="006F09B3" w:rsidRDefault="00731F37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3F56BC" w:rsidRPr="003F56BC" w:rsidRDefault="003F56BC" w:rsidP="003F56BC">
      <w:pPr>
        <w:shd w:val="clear" w:color="auto" w:fill="FFFFFF"/>
        <w:spacing w:before="411"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Par8326"/>
      <w:bookmarkEnd w:id="0"/>
      <w:r w:rsidRPr="003F56BC">
        <w:rPr>
          <w:rFonts w:ascii="Times New Roman" w:eastAsia="Times New Roman" w:hAnsi="Times New Roman"/>
          <w:color w:val="000000"/>
          <w:sz w:val="24"/>
          <w:szCs w:val="24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ГАРАНТИЙ ТВОРЧЕСКИХ РАБОТНИКОВ</w:t>
      </w:r>
      <w:bookmarkStart w:id="1" w:name="l4460"/>
      <w:bookmarkEnd w:id="1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3"/>
        <w:gridCol w:w="4178"/>
      </w:tblGrid>
      <w:tr w:rsidR="00F00CD0" w:rsidRPr="003F56BC" w:rsidTr="003F56BC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l4067"/>
            <w:bookmarkEnd w:id="2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F00CD0" w:rsidRPr="003F56BC" w:rsidTr="003F56BC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Вид контрольного (надзорн</w:t>
            </w:r>
            <w:bookmarkStart w:id="3" w:name="_GoBack"/>
            <w:bookmarkEnd w:id="3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ого) мероприятия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00CD0" w:rsidRPr="003F56BC" w:rsidTr="003F56BC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00CD0" w:rsidRPr="003F56BC" w:rsidTr="003F56BC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00CD0" w:rsidRPr="003F56BC" w:rsidTr="003F56BC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 </w:t>
            </w:r>
            <w:bookmarkStart w:id="4" w:name="l4566"/>
            <w:bookmarkEnd w:id="4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00CD0" w:rsidRPr="003F56BC" w:rsidTr="003F56BC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" w:name="l4593"/>
            <w:bookmarkEnd w:id="5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00CD0" w:rsidRPr="003F56BC" w:rsidTr="003F56BC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" w:name="l4567"/>
            <w:bookmarkEnd w:id="6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Решение N ________ от ______________</w:t>
            </w:r>
          </w:p>
        </w:tc>
      </w:tr>
      <w:tr w:rsidR="00F00CD0" w:rsidRPr="003F56BC" w:rsidTr="003F56BC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00CD0" w:rsidRPr="003F56BC" w:rsidTr="003F56BC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N ________ от ______________</w:t>
            </w:r>
          </w:p>
        </w:tc>
      </w:tr>
      <w:tr w:rsidR="00F00CD0" w:rsidRPr="003F56BC" w:rsidTr="003F56BC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 </w:t>
            </w:r>
            <w:bookmarkStart w:id="7" w:name="l4594"/>
            <w:bookmarkEnd w:id="7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том числе руководителя группы инспекторов (при наличии)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3F56BC" w:rsidRPr="003F56BC" w:rsidRDefault="003F56BC" w:rsidP="003F56B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3F56BC">
        <w:rPr>
          <w:rFonts w:ascii="Times New Roman" w:eastAsia="Times New Roman" w:hAnsi="Times New Roman"/>
          <w:color w:val="000000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bookmarkStart w:id="8" w:name="l4071"/>
      <w:bookmarkEnd w:id="8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2981"/>
        <w:gridCol w:w="2796"/>
        <w:gridCol w:w="477"/>
        <w:gridCol w:w="577"/>
        <w:gridCol w:w="1504"/>
        <w:gridCol w:w="1353"/>
      </w:tblGrid>
      <w:tr w:rsidR="003F56BC" w:rsidRPr="003F56BC" w:rsidTr="003F56BC">
        <w:tc>
          <w:tcPr>
            <w:tcW w:w="4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9" w:name="l4072"/>
            <w:bookmarkEnd w:id="9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3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3F56BC" w:rsidRPr="003F56BC" w:rsidTr="003F56BC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Обеспечил ли работодатель работникам нормальную продолжительность рабочего времени, не превышающую 40 часов в неделю?</w:t>
            </w:r>
          </w:p>
        </w:tc>
        <w:tc>
          <w:tcPr>
            <w:tcW w:w="1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Часть 2 </w:t>
            </w:r>
            <w:hyperlink r:id="rId6" w:anchor="l7200" w:tgtFrame="_blank" w:history="1">
              <w:r w:rsidRPr="003F56BC">
                <w:rPr>
                  <w:rFonts w:ascii="Times New Roman" w:eastAsia="Times New Roman" w:hAnsi="Times New Roman"/>
                  <w:color w:val="3072C4"/>
                  <w:sz w:val="24"/>
                  <w:szCs w:val="24"/>
                  <w:u w:val="single"/>
                </w:rPr>
                <w:t>статьи 91</w:t>
              </w:r>
            </w:hyperlink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 ст. 3; 2006, N 27, ст. 2878)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0" w:name="l4073"/>
            <w:bookmarkEnd w:id="10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Установил ли работодатель сокращенную </w:t>
            </w: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продолжительность рабочего времени:</w:t>
            </w:r>
          </w:p>
        </w:tc>
        <w:tc>
          <w:tcPr>
            <w:tcW w:w="13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Части 1 - 4 </w:t>
            </w:r>
            <w:hyperlink r:id="rId7" w:anchor="l4090" w:tgtFrame="_blank" w:history="1">
              <w:r w:rsidRPr="003F56BC">
                <w:rPr>
                  <w:rFonts w:ascii="Times New Roman" w:eastAsia="Times New Roman" w:hAnsi="Times New Roman"/>
                  <w:color w:val="3072C4"/>
                  <w:sz w:val="24"/>
                  <w:szCs w:val="24"/>
                  <w:u w:val="single"/>
                </w:rPr>
                <w:t>статьи 92</w:t>
              </w:r>
            </w:hyperlink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hyperlink r:id="rId8" w:anchor="l4571" w:tgtFrame="_blank" w:history="1">
              <w:r w:rsidRPr="003F56BC">
                <w:rPr>
                  <w:rFonts w:ascii="Times New Roman" w:eastAsia="Times New Roman" w:hAnsi="Times New Roman"/>
                  <w:color w:val="3072C4"/>
                  <w:sz w:val="24"/>
                  <w:szCs w:val="24"/>
                  <w:u w:val="single"/>
                </w:rPr>
                <w:t>статья 320</w:t>
              </w:r>
            </w:hyperlink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 xml:space="preserve"> Трудового кодекса </w:t>
            </w: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Российской Федерации (Собрание законодательства Российской Федерации, 2002, N 1, ст. 3; 2006, N 27, ст. 2878; 2013, N 52, ст. 6986; 2017, N 27, ст. 393)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для работников в возрасте до шестнадцати лет - не более 24 часов в неделю?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для работников в возрасте от шестнадцати до восемнадцати лет - не более 35 часов в неделю?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для работников, являющихся инвалидами I или II </w:t>
            </w:r>
            <w:bookmarkStart w:id="11" w:name="l4380"/>
            <w:bookmarkEnd w:id="11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группы, - не более 35 часов в неделю?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для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труда, - не более 36 часов в неделю?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Обеспечил ли работодатель </w:t>
            </w:r>
            <w:proofErr w:type="spellStart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недопуск</w:t>
            </w:r>
            <w:proofErr w:type="spellEnd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 xml:space="preserve"> к работе в ночное время:</w:t>
            </w:r>
          </w:p>
        </w:tc>
        <w:tc>
          <w:tcPr>
            <w:tcW w:w="13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Часть 5 </w:t>
            </w:r>
            <w:hyperlink r:id="rId9" w:anchor="l4100" w:tgtFrame="_blank" w:history="1">
              <w:r w:rsidRPr="003F56BC">
                <w:rPr>
                  <w:rFonts w:ascii="Times New Roman" w:eastAsia="Times New Roman" w:hAnsi="Times New Roman"/>
                  <w:color w:val="3072C4"/>
                  <w:sz w:val="24"/>
                  <w:szCs w:val="24"/>
                  <w:u w:val="single"/>
                </w:rPr>
                <w:t>статьи 96</w:t>
              </w:r>
            </w:hyperlink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 ст. 3; 2006, N 27, ст. 2878; 2013, N 52, </w:t>
            </w:r>
            <w:bookmarkStart w:id="12" w:name="l4568"/>
            <w:bookmarkEnd w:id="12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ст. 6986; 2017, N 27, ст. 393; 2021, N 47, ст. 7741)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беременных женщин, за исключением лиц, участвующих в создании и исполнении художественных произведений?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работников, не достигших возраста восемнадцати лет, за исключением лиц, участвующих в создании и исполнении </w:t>
            </w: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художественных произведений?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Имеется ли у работодателя, в случае привлечения к работе в ночное время, письменные согласия следующих категорий работников:</w:t>
            </w:r>
          </w:p>
        </w:tc>
        <w:tc>
          <w:tcPr>
            <w:tcW w:w="13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Часть 5 </w:t>
            </w:r>
            <w:hyperlink r:id="rId10" w:anchor="l4100" w:tgtFrame="_blank" w:history="1">
              <w:r w:rsidRPr="003F56BC">
                <w:rPr>
                  <w:rFonts w:ascii="Times New Roman" w:eastAsia="Times New Roman" w:hAnsi="Times New Roman"/>
                  <w:color w:val="3072C4"/>
                  <w:sz w:val="24"/>
                  <w:szCs w:val="24"/>
                  <w:u w:val="single"/>
                </w:rPr>
                <w:t>статьи 96</w:t>
              </w:r>
            </w:hyperlink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Трудового кодекса Российской Федерации (Собрание </w:t>
            </w:r>
            <w:bookmarkStart w:id="13" w:name="l4595"/>
            <w:bookmarkEnd w:id="13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законодательства Российской Федерации, </w:t>
            </w:r>
            <w:bookmarkStart w:id="14" w:name="l4569"/>
            <w:bookmarkEnd w:id="14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2002, N 1, ст. 3; 2006, N 27, ст. 2878; 2013, N 52, ст. 6986; 2017, N 27, ст. 393; 2021, N 47, ст. 7741)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женщин, имеющих детей в возрасте до трех лет?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инвалидов?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работников, имеющих детей-инвалидов?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работников, осуществляющих уход за больными членами их семей в соответствии с медицинским заключением?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матерей, воспитывающих без супруга детей в возрасте до четырнадцати лет?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отцов, воспитывающих без супруги детей в возрасте до четырнадцати лет?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опекунов детей в возрасте до четырнадцати лет?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5" w:name="l4596"/>
            <w:bookmarkEnd w:id="15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родителей, имеющих ребенка в возрасте до </w:t>
            </w:r>
            <w:bookmarkStart w:id="16" w:name="l4570"/>
            <w:bookmarkEnd w:id="16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 xml:space="preserve">четырнадцати лет, в случае, если другой </w:t>
            </w: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родитель работает вахтовым методом?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работников, имеющих трех и более детей в возрасте до восемнадцати лет, в период до достижения младшим из детей возраста четырнадцати лет?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Имеется ли у работодателя, в случае привлечения к работе в ночное время, в наличии подтверждение о том, что такая работа не запрещена по состоянию здоровья в соответствии с медицинским заключением, следующим категориям работников:</w:t>
            </w:r>
          </w:p>
        </w:tc>
        <w:tc>
          <w:tcPr>
            <w:tcW w:w="13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Часть 5 </w:t>
            </w:r>
            <w:hyperlink r:id="rId11" w:anchor="l4100" w:tgtFrame="_blank" w:history="1">
              <w:r w:rsidRPr="003F56BC">
                <w:rPr>
                  <w:rFonts w:ascii="Times New Roman" w:eastAsia="Times New Roman" w:hAnsi="Times New Roman"/>
                  <w:color w:val="3072C4"/>
                  <w:sz w:val="24"/>
                  <w:szCs w:val="24"/>
                  <w:u w:val="single"/>
                </w:rPr>
                <w:t>статьи 96</w:t>
              </w:r>
            </w:hyperlink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Трудового кодекса </w:t>
            </w:r>
            <w:bookmarkStart w:id="17" w:name="l4597"/>
            <w:bookmarkEnd w:id="17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Российской Федерации (Собрание законодательства Российской Федерации, </w:t>
            </w:r>
            <w:bookmarkStart w:id="18" w:name="l4571"/>
            <w:bookmarkEnd w:id="18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2002, N 1, ст. 3; 2006, N 27, ст. 2878; 2013, N 52, ст. 6986; 2017, N 27, ст. 393; 2021, N 47, ст. 7741)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женщинам, имеющим детей в возрасте до трех лет?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инвалидам?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работникам, имеющим детей-инвалидов?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работникам, осуществляющим уход за больными членами их семей в соответствии с медицинским заключением?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матерям, воспитывающим без супруга детей в возрасте до четырнадцати лет?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отцам, воспитывающим без супруги детей в возрасте до четырнадцати лет?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опекунам детей в возрасте до четырнадцати лет?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9" w:name="l4598"/>
            <w:bookmarkEnd w:id="19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родителям, имеющим ребенка в возрасте до </w:t>
            </w:r>
            <w:bookmarkStart w:id="20" w:name="l4572"/>
            <w:bookmarkEnd w:id="20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четырнадцати лет, в случае, если другой родитель работает вахтовым методом?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работникам, имеющим трех и более детей в возрасте до восемнадцати лет, в период до достижения младшим из детей возраста четырнадцати лет?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Ознакомил ли работодатель в случае привлечения к работе в ночное время с правом отказа от работы в ночное время следующих работников:</w:t>
            </w:r>
          </w:p>
        </w:tc>
        <w:tc>
          <w:tcPr>
            <w:tcW w:w="13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Часть 5 </w:t>
            </w:r>
            <w:hyperlink r:id="rId12" w:anchor="l4100" w:tgtFrame="_blank" w:history="1">
              <w:r w:rsidRPr="003F56BC">
                <w:rPr>
                  <w:rFonts w:ascii="Times New Roman" w:eastAsia="Times New Roman" w:hAnsi="Times New Roman"/>
                  <w:color w:val="3072C4"/>
                  <w:sz w:val="24"/>
                  <w:szCs w:val="24"/>
                  <w:u w:val="single"/>
                </w:rPr>
                <w:t>статьи 96</w:t>
              </w:r>
            </w:hyperlink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 ст. 3; 2006, N 27, ст. 2878; 2013, N 52, </w:t>
            </w:r>
            <w:bookmarkStart w:id="21" w:name="l4599"/>
            <w:bookmarkEnd w:id="21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ст. 6986; 2017, N 27, ст. 393)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2" w:name="l4573"/>
            <w:bookmarkEnd w:id="22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женщин, имеющих детей в возрасте до трех лет?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инвалидов?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работников, имеющих детей- инвалидов?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работников, осуществляющих уход за больными членами их семей в соответствии с </w:t>
            </w: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медицинским заключением?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матерей, воспитывающих без супруга детей в возрасте до четырнадцати лет?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отцов, воспитывающих без супруги детей в возрасте до четырнадцати лет?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опекунов детей в возрасте до четырнадцати лет?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родителей, имеющих ребенка в возрасте до четырнадцати лет, в случае, если другой родитель </w:t>
            </w:r>
            <w:bookmarkStart w:id="23" w:name="l4600"/>
            <w:bookmarkEnd w:id="23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работает вахтовым методом?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4" w:name="l4574"/>
            <w:bookmarkEnd w:id="24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работников, имеющих трех и более детей в возрасте до восемнадцати лет, в период до достижения младшим из детей возраста четырнадцати лет?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Производит ли работодатель оплату работы в ночное время работникам в повышенном размере, установленном коллективным договором, локальным нормативным актом или трудовыми договорами с работниками, но не менее чем на 20 процентов часовой тарифной ставки (оклада (должностного оклада), рассчитанного за </w:t>
            </w: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 работы) за каждый час работы в ночное время?</w:t>
            </w:r>
          </w:p>
        </w:tc>
        <w:bookmarkStart w:id="25" w:name="l4601"/>
        <w:bookmarkEnd w:id="25"/>
        <w:tc>
          <w:tcPr>
            <w:tcW w:w="1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fldChar w:fldCharType="begin"/>
            </w: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instrText xml:space="preserve"> HYPERLINK "https://normativ.kontur.ru/document?moduleId=1&amp;documentId=415740" \l "l5372" \t "_blank" </w:instrText>
            </w: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3F56BC">
              <w:rPr>
                <w:rFonts w:ascii="Times New Roman" w:eastAsia="Times New Roman" w:hAnsi="Times New Roman"/>
                <w:color w:val="3072C4"/>
                <w:sz w:val="24"/>
                <w:szCs w:val="24"/>
                <w:u w:val="single"/>
              </w:rPr>
              <w:t>Статья 154</w:t>
            </w: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Трудового кодекса Российской </w:t>
            </w:r>
            <w:bookmarkStart w:id="26" w:name="l4575"/>
            <w:bookmarkEnd w:id="26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Федерации (Собрание законодательства Российской Федерации, 2002, N 1, ст. 3; 2006, N 27, ст. 2878</w:t>
            </w:r>
            <w:proofErr w:type="gramStart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br/>
              <w:t>постановление</w:t>
            </w:r>
            <w:proofErr w:type="gramEnd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Правительства Российской Федерации </w:t>
            </w:r>
            <w:hyperlink r:id="rId13" w:anchor="l0" w:tgtFrame="_blank" w:history="1">
              <w:r w:rsidRPr="003F56BC">
                <w:rPr>
                  <w:rFonts w:ascii="Times New Roman" w:eastAsia="Times New Roman" w:hAnsi="Times New Roman"/>
                  <w:color w:val="228007"/>
                  <w:sz w:val="24"/>
                  <w:szCs w:val="24"/>
                  <w:u w:val="single"/>
                </w:rPr>
                <w:t>от 22.07.2008 N 554</w:t>
              </w:r>
            </w:hyperlink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 xml:space="preserve"> "О минимальном размере повышения оплаты </w:t>
            </w: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труда за работу в ночное время" (Собрание законодательства Российской Федерации, 2008, N 30, ст. 3640)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Работодателем установлен порядок привлечения к работе в выходные и нерабочие праздничные дни, творческих работников средств массовой информации, организаций кинематографии, теле- и </w:t>
            </w:r>
            <w:proofErr w:type="spellStart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видеосъемочных</w:t>
            </w:r>
            <w:proofErr w:type="spellEnd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bookmarkStart w:id="27" w:name="l9789"/>
            <w:bookmarkEnd w:id="27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коллективов, театров, театральных и концертных организаций, цирков и иных лиц, участвующих в создании и (или) исполнении (экспонировании) произведений?</w:t>
            </w:r>
          </w:p>
        </w:tc>
        <w:tc>
          <w:tcPr>
            <w:tcW w:w="1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Часть 4 </w:t>
            </w:r>
            <w:hyperlink r:id="rId14" w:anchor="l5251" w:tgtFrame="_blank" w:history="1">
              <w:r w:rsidRPr="003F56BC">
                <w:rPr>
                  <w:rFonts w:ascii="Times New Roman" w:eastAsia="Times New Roman" w:hAnsi="Times New Roman"/>
                  <w:color w:val="3072C4"/>
                  <w:sz w:val="24"/>
                  <w:szCs w:val="24"/>
                  <w:u w:val="single"/>
                </w:rPr>
                <w:t>статьи 113</w:t>
              </w:r>
            </w:hyperlink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 ст. 3; 2008, N 9, ст. 812); постановление Правительства Российской Федерации </w:t>
            </w:r>
            <w:hyperlink r:id="rId15" w:anchor="l0" w:tgtFrame="_blank" w:history="1">
              <w:r w:rsidRPr="003F56BC">
                <w:rPr>
                  <w:rFonts w:ascii="Times New Roman" w:eastAsia="Times New Roman" w:hAnsi="Times New Roman"/>
                  <w:color w:val="3072C4"/>
                  <w:sz w:val="24"/>
                  <w:szCs w:val="24"/>
                  <w:u w:val="single"/>
                </w:rPr>
                <w:t>от 28.04.2007 N 252</w:t>
              </w:r>
            </w:hyperlink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"Об утверждении перечня профессий и должностей творческих работников средств массовой информации, организаций кинематографии, теле- и </w:t>
            </w:r>
            <w:bookmarkStart w:id="28" w:name="l9790"/>
            <w:bookmarkEnd w:id="28"/>
            <w:proofErr w:type="spellStart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видеосъемочных</w:t>
            </w:r>
            <w:proofErr w:type="spellEnd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Федерации" (Собрание законодательства Российской Федерации, 2007, N 19, ст. 2356) (далее - Постановление Правительства Российской Федерации от 28.04.2007 N 252)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gridSpan w:val="7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(в ред. Приказа </w:t>
            </w:r>
            <w:proofErr w:type="spellStart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Роструда</w:t>
            </w:r>
            <w:proofErr w:type="spellEnd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hyperlink r:id="rId16" w:anchor="l56" w:tgtFrame="_blank" w:history="1">
              <w:r w:rsidRPr="003F56BC">
                <w:rPr>
                  <w:rFonts w:ascii="Times New Roman" w:eastAsia="Times New Roman" w:hAnsi="Times New Roman"/>
                  <w:color w:val="228007"/>
                  <w:sz w:val="24"/>
                  <w:szCs w:val="24"/>
                  <w:u w:val="single"/>
                </w:rPr>
                <w:t>от 12.04.2023 N 80</w:t>
              </w:r>
            </w:hyperlink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3F56BC" w:rsidRPr="003F56BC" w:rsidTr="003F56BC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Работодателем осуществляется привлечение к работе в </w:t>
            </w:r>
            <w:bookmarkStart w:id="29" w:name="l9800"/>
            <w:bookmarkEnd w:id="29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выходные и </w:t>
            </w:r>
            <w:bookmarkStart w:id="30" w:name="l9791"/>
            <w:bookmarkEnd w:id="30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нерабочие праздничные дни творческих работников средств массовой информации, организаций кинематографии, теле- и </w:t>
            </w:r>
            <w:bookmarkStart w:id="31" w:name="l4685"/>
            <w:bookmarkEnd w:id="31"/>
            <w:proofErr w:type="spellStart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видеосъемочных</w:t>
            </w:r>
            <w:proofErr w:type="spellEnd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 xml:space="preserve"> коллективов, театров, театральных </w:t>
            </w:r>
            <w:bookmarkStart w:id="32" w:name="l4640"/>
            <w:bookmarkEnd w:id="32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и концертных организаций, цирков и иных лиц, участвующих в создании и (или) исполнении (экспонировании) произведений, в порядке, установленном коллективным договором, локальным нормативным актом, трудовым договором?</w:t>
            </w:r>
          </w:p>
        </w:tc>
        <w:tc>
          <w:tcPr>
            <w:tcW w:w="1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Часть 4 </w:t>
            </w:r>
            <w:hyperlink r:id="rId17" w:anchor="l4129" w:tgtFrame="_blank" w:history="1">
              <w:r w:rsidRPr="003F56BC">
                <w:rPr>
                  <w:rFonts w:ascii="Times New Roman" w:eastAsia="Times New Roman" w:hAnsi="Times New Roman"/>
                  <w:color w:val="3072C4"/>
                  <w:sz w:val="24"/>
                  <w:szCs w:val="24"/>
                  <w:u w:val="single"/>
                </w:rPr>
                <w:t>статьи 113</w:t>
              </w:r>
            </w:hyperlink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 ст. 3; 2008, N 9, ст. 812</w:t>
            </w:r>
            <w:proofErr w:type="gramStart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br/>
              <w:t>постановление</w:t>
            </w:r>
            <w:proofErr w:type="gramEnd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Правительства Российской Федерации </w:t>
            </w:r>
            <w:hyperlink r:id="rId18" w:anchor="l0" w:tgtFrame="_blank" w:history="1">
              <w:r w:rsidRPr="003F56BC">
                <w:rPr>
                  <w:rFonts w:ascii="Times New Roman" w:eastAsia="Times New Roman" w:hAnsi="Times New Roman"/>
                  <w:color w:val="3072C4"/>
                  <w:sz w:val="24"/>
                  <w:szCs w:val="24"/>
                  <w:u w:val="single"/>
                </w:rPr>
                <w:t>от 28.04.2007 N 252</w:t>
              </w:r>
            </w:hyperlink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Производит ли работодатель творческим работникам средств массовой </w:t>
            </w:r>
            <w:bookmarkStart w:id="33" w:name="l9792"/>
            <w:bookmarkEnd w:id="33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информации, организаций кинематографии, теле- и </w:t>
            </w:r>
            <w:proofErr w:type="spellStart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видеосъемочных</w:t>
            </w:r>
            <w:proofErr w:type="spellEnd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 xml:space="preserve"> коллективов, театров, театральных и концертных организаций, цирков и иным лицам, участвующим в создании и (или) исполнении (экспонировании) произведений или выступающим, оплату времени, в течение которого они по инициативе работодателя либо по причинам, не зависящим от воли сторон, не участвуют в </w:t>
            </w: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создании и (или) исполнении (экспонировании) произведений или не выступают, в размере и порядке, которые установлены коллективным договором, локальным </w:t>
            </w:r>
            <w:bookmarkStart w:id="34" w:name="l9793"/>
            <w:bookmarkEnd w:id="34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нормативным актом, трудовым договором, но не менее тарифной ставки, оклада (должностного оклада) творческого работника с доплатами и надбавками компенсационного характера, доплатами и надбавками стимулирующего характера, не связанными с участием в создании и (или) исполнении (экспонировании) произведений или выступлением, рассчитанными пропорционально указанному времени, и не ниже установленного федеральным законом минимального размера оплаты труда, рассчитанного пропорционально указанному времени?</w:t>
            </w:r>
          </w:p>
        </w:tc>
        <w:tc>
          <w:tcPr>
            <w:tcW w:w="1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Часть 3 </w:t>
            </w:r>
            <w:hyperlink r:id="rId19" w:anchor="l9714" w:tgtFrame="_blank" w:history="1">
              <w:r w:rsidRPr="003F56BC">
                <w:rPr>
                  <w:rFonts w:ascii="Times New Roman" w:eastAsia="Times New Roman" w:hAnsi="Times New Roman"/>
                  <w:color w:val="3072C4"/>
                  <w:sz w:val="24"/>
                  <w:szCs w:val="24"/>
                  <w:u w:val="single"/>
                </w:rPr>
                <w:t>статьи 351</w:t>
              </w:r>
            </w:hyperlink>
            <w:bookmarkStart w:id="35" w:name="l9801"/>
            <w:bookmarkEnd w:id="35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Трудового кодекса Российской </w:t>
            </w:r>
            <w:bookmarkStart w:id="36" w:name="l9794"/>
            <w:bookmarkEnd w:id="36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Федерации (Собрание законодательства Российской Федерации, 2022, N 45, ст. 7679).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6BC" w:rsidRPr="003F56BC" w:rsidTr="003F56BC">
        <w:tc>
          <w:tcPr>
            <w:tcW w:w="400" w:type="pct"/>
            <w:gridSpan w:val="7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F56BC" w:rsidRPr="003F56BC" w:rsidRDefault="003F56BC" w:rsidP="003F56BC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7" w:name="l4581"/>
            <w:bookmarkStart w:id="38" w:name="l4606"/>
            <w:bookmarkStart w:id="39" w:name="l4580"/>
            <w:bookmarkEnd w:id="37"/>
            <w:bookmarkEnd w:id="38"/>
            <w:bookmarkEnd w:id="39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(в ред. Приказа </w:t>
            </w:r>
            <w:proofErr w:type="spellStart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Роструда</w:t>
            </w:r>
            <w:proofErr w:type="spellEnd"/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hyperlink r:id="rId20" w:anchor="l60" w:tgtFrame="_blank" w:history="1">
              <w:r w:rsidRPr="003F56BC">
                <w:rPr>
                  <w:rFonts w:ascii="Times New Roman" w:eastAsia="Times New Roman" w:hAnsi="Times New Roman"/>
                  <w:color w:val="228007"/>
                  <w:sz w:val="24"/>
                  <w:szCs w:val="24"/>
                  <w:u w:val="single"/>
                </w:rPr>
                <w:t>от 12.04.2023 N 80</w:t>
              </w:r>
            </w:hyperlink>
            <w:r w:rsidRPr="003F56B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</w:tbl>
    <w:p w:rsidR="00731F37" w:rsidRPr="006F09B3" w:rsidRDefault="00731F37" w:rsidP="00731F37">
      <w:pPr>
        <w:pStyle w:val="ConsPlusNormal"/>
        <w:sectPr w:rsidR="00731F37" w:rsidRPr="006F09B3" w:rsidSect="006F09B3">
          <w:headerReference w:type="default" r:id="rId21"/>
          <w:footerReference w:type="default" r:id="rId22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731F37" w:rsidRPr="006F09B3" w:rsidRDefault="00731F37" w:rsidP="00731F37">
      <w:pPr>
        <w:pStyle w:val="ConsPlusNormal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2F0" w:rsidRDefault="00AA62F0">
      <w:pPr>
        <w:spacing w:after="0" w:line="240" w:lineRule="auto"/>
      </w:pPr>
      <w:r>
        <w:separator/>
      </w:r>
    </w:p>
  </w:endnote>
  <w:endnote w:type="continuationSeparator" w:id="0">
    <w:p w:rsidR="00AA62F0" w:rsidRDefault="00AA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AA62F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2F0" w:rsidRDefault="00AA62F0">
      <w:pPr>
        <w:spacing w:after="0" w:line="240" w:lineRule="auto"/>
      </w:pPr>
      <w:r>
        <w:separator/>
      </w:r>
    </w:p>
  </w:footnote>
  <w:footnote w:type="continuationSeparator" w:id="0">
    <w:p w:rsidR="00AA62F0" w:rsidRDefault="00AA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AA62F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1F"/>
    <w:rsid w:val="000972C2"/>
    <w:rsid w:val="003F56BC"/>
    <w:rsid w:val="006C0B77"/>
    <w:rsid w:val="00731F37"/>
    <w:rsid w:val="008242FF"/>
    <w:rsid w:val="00870751"/>
    <w:rsid w:val="00922C48"/>
    <w:rsid w:val="00AA62F0"/>
    <w:rsid w:val="00B915B7"/>
    <w:rsid w:val="00EA59DF"/>
    <w:rsid w:val="00EE4070"/>
    <w:rsid w:val="00F00CD0"/>
    <w:rsid w:val="00F12C76"/>
    <w:rsid w:val="00F7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9C93-933E-4190-83E8-0C3B506E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37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F5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5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3F5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F5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5740" TargetMode="External"/><Relationship Id="rId13" Type="http://schemas.openxmlformats.org/officeDocument/2006/relationships/hyperlink" Target="https://normativ.kontur.ru/document?moduleId=1&amp;documentId=123469" TargetMode="External"/><Relationship Id="rId18" Type="http://schemas.openxmlformats.org/officeDocument/2006/relationships/hyperlink" Target="https://normativ.kontur.ru/document?moduleId=1&amp;documentId=105859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normativ.kontur.ru/document?moduleId=1&amp;documentId=415740" TargetMode="External"/><Relationship Id="rId12" Type="http://schemas.openxmlformats.org/officeDocument/2006/relationships/hyperlink" Target="https://normativ.kontur.ru/document?moduleId=1&amp;documentId=415740" TargetMode="External"/><Relationship Id="rId17" Type="http://schemas.openxmlformats.org/officeDocument/2006/relationships/hyperlink" Target="https://normativ.kontur.ru/document?moduleId=1&amp;documentId=4157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51863" TargetMode="External"/><Relationship Id="rId20" Type="http://schemas.openxmlformats.org/officeDocument/2006/relationships/hyperlink" Target="https://normativ.kontur.ru/document?moduleId=1&amp;documentId=451863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5740" TargetMode="External"/><Relationship Id="rId11" Type="http://schemas.openxmlformats.org/officeDocument/2006/relationships/hyperlink" Target="https://normativ.kontur.ru/document?moduleId=1&amp;documentId=415740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normativ.kontur.ru/document?moduleId=1&amp;documentId=10585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15740" TargetMode="External"/><Relationship Id="rId19" Type="http://schemas.openxmlformats.org/officeDocument/2006/relationships/hyperlink" Target="https://normativ.kontur.ru/document?moduleId=1&amp;documentId=45052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rmativ.kontur.ru/document?moduleId=1&amp;documentId=415740" TargetMode="External"/><Relationship Id="rId14" Type="http://schemas.openxmlformats.org/officeDocument/2006/relationships/hyperlink" Target="https://normativ.kontur.ru/document?moduleId=1&amp;documentId=45052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1939</Words>
  <Characters>11056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2023-03-14T10:06:00Z</dcterms:created>
  <dcterms:modified xsi:type="dcterms:W3CDTF">2024-03-06T12:01:00Z</dcterms:modified>
</cp:coreProperties>
</file>