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ДОГОВОР О ПОЛНОЙ ИНДИВИДУАЛЬНОЙ МАТЕРИАЛЬНОЙ ОТВЕТСТВЕННОСТИ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ООО «Березка», далее именуемый «Работодатель», в лице руководителя Иванова И.И., действующего на основании устава, с одной стороны, и Петров П.П., именуемый в  дальнейшем  «Работник», с другой стороны, заключили настоящий Договор о нижеследующем.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г) участвовать в проведении инвентаризации, ревизии, иной проверке сохранности и состояния вверенного ему имущества.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Работодатель обязуется: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в) проводить в установленном порядке инвентаризацию, ревизии и другие проверки сохранности и состояния имущества.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Работник не несет материальной ответственности, если ущерб причинен не по его вине.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Адреса сторон Договора:        </w:t>
        <w:tab/>
        <w:tab/>
        <w:tab/>
        <w:t xml:space="preserve">Подписи сторон Договора: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Работодатель Иванов И.И.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Иванов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Работник Петров П.П.       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Петров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 заключения Договора           </w:t>
        <w:tab/>
        <w:t xml:space="preserve">23.10.2017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