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Пояснения к бухгалтерскому балансу ООО «Ppt.ru» за 2023 год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1. Общие сведения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Общество с ограниченной ответственностью (ООО) «Ppt.ru» зарегистрировано ИФНС № 1 по г. Москве 29.03.2005. Свидетельство о госрегистрации № 123456789, ИНН 1234567890, КПП 121001001, юридический адрес: г. Москва, проспект Замечательный, 1.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Бухгалтерский баланс организации сформирован в соответствии с действующими в Российской Федерации правилами и требованиями бухгалтерского учета и отчетности: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clear" w:pos="425"/>
        </w:tabs>
        <w:spacing w:before="0" w:beforeAutospacing="1" w:after="0" w:afterAutospacing="1"/>
        <w:ind w:left="425" w:leftChars="0" w:hanging="425" w:firstLineChars="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Уставный капитал организации: 5 000 000 (пять миллионов) рублей, оплачен полностью.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clear" w:pos="425"/>
        </w:tabs>
        <w:spacing w:before="0" w:beforeAutospacing="1" w:after="0" w:afterAutospacing="1"/>
        <w:ind w:left="425" w:leftChars="0" w:hanging="425" w:firstLineChars="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Количество учредителей: два физических лица О. М. Курочкин и П.П. Петров и одно юридическое лицо ООО «Молоко».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clear" w:pos="425"/>
        </w:tabs>
        <w:spacing w:before="0" w:beforeAutospacing="1" w:after="0" w:afterAutospacing="1"/>
        <w:ind w:left="425" w:leftChars="0" w:hanging="425" w:firstLineChars="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Основной вид деятельности: переработка молока ОКВЭД 15.51.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clear" w:pos="425"/>
        </w:tabs>
        <w:spacing w:before="0" w:beforeAutospacing="1" w:after="0" w:afterAutospacing="1"/>
        <w:ind w:left="425" w:leftChars="0" w:hanging="425" w:firstLineChars="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Численность сотрудников по состоянию на 31.12.2022 составила 165 человек.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clear" w:pos="425"/>
        </w:tabs>
        <w:spacing w:before="0" w:beforeAutospacing="1" w:after="0" w:afterAutospacing="1"/>
        <w:ind w:left="425" w:leftChars="0" w:hanging="425" w:firstLineChars="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Филиалы, представительства и обособленные подразделения отсутствуют.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2. Основные положения учетной политики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Учетная политика ООО «Ppt.ru» утверждена приказом директора Петрова П.П. № 195 от 25.12.2022. Применяется линейный метод амортизации. Оценка материально-производственных запасов и готовой продукции осуществляется по фактической себестоимости. Финансовый результат от продажи продукции, работ, услуг, товаров определяется по отгрузке.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3. Информация об аффилированных лицах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Петров Порфирий Петрович — учредитель, 50% доли собственности в УК, занимает должность генерального директора.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Курочкин Олег Михайлович — учредитель, 30% доли собственности в УК.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ООО «Молоко» — учредитель, 20% доли собственности в УК, российская организация (учредители А.А. Андреев и С.С. Сидоров).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В отчетном периоде со связанными сторонами были совершены такие финансовые операции: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15.03.2023 общим собранием учредителей ООО «Ppt.ru» была рассмотрена и утверждена финансовая отчетность организации за 2022 год. Собрание постановило выплатить по итогам 2022 года прибыль в размере 3 252 000 рублей учредителям, исходя из их доли в уставном капитале. Выплата (с учетом удержания НДФЛ по двум физлицам) была произведена 01.04.2024;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20.05.2023 ООО «Ppt.ru» заключило с учредителем ООО «Молоко» С.С. Сидоровым договор о приобретении нежилого помещения стоимостью 5 102 000 рублей. Стоимость сделки обусловлена проведением независимой оценки стоимости объекта недвижимости. Расчеты по договору были произведены в полном объеме 05.06.2023, подписан акт приема-передачи недвижимости.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4. Основные показатели деятельности организации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В отчетном году выручка составила: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по основному виду деятельности «производство и реализация молочной продукции» — 385 420 020 рублей;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по прочим видам деятельности — 650 580 рублей;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прочие доходы — 170 800 рублей (реализация ОС).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Затраты на производство и реализацию продукции: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приобретение основных средств — 1 410 500 рублей;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амортизация ОС — 45 230 рублей;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приобретение сырья — 110 452 880 рублей;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фонд оплаты труда — 137 580 040 рублей;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командировочные расходы — 238 300 рублей;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аренда помещений — 8 478 190 рублей;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прочие расходы — 532 458 рублей.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5. Расшифровка статей бухгалтерского баланса на 31.12.2023 (на примере кредиторской задолженности)</w:t>
      </w:r>
    </w:p>
    <w:tbl>
      <w:tblPr>
        <w:tblW w:w="10399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1"/>
        <w:gridCol w:w="539"/>
        <w:gridCol w:w="868"/>
        <w:gridCol w:w="1160"/>
        <w:gridCol w:w="874"/>
        <w:gridCol w:w="891"/>
        <w:gridCol w:w="694"/>
        <w:gridCol w:w="858"/>
        <w:gridCol w:w="1297"/>
        <w:gridCol w:w="596"/>
        <w:gridCol w:w="975"/>
        <w:gridCol w:w="36"/>
      </w:tblGrid>
      <w:tr>
        <w:tblPrEx>
          <w:tblLayout w:type="fixed"/>
        </w:tblPrEx>
        <w:trPr>
          <w:gridAfter w:val="1"/>
          <w:wAfter w:w="36" w:type="dxa"/>
          <w:tblHeader/>
        </w:trPr>
        <w:tc>
          <w:tcPr>
            <w:tcW w:w="16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Наличие и движение дебиторской задолженности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Показатель</w:t>
            </w:r>
          </w:p>
        </w:tc>
        <w:tc>
          <w:tcPr>
            <w:tcW w:w="5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Период</w:t>
            </w:r>
          </w:p>
        </w:tc>
        <w:tc>
          <w:tcPr>
            <w:tcW w:w="20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На начало года</w:t>
            </w:r>
          </w:p>
        </w:tc>
        <w:tc>
          <w:tcPr>
            <w:tcW w:w="4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Изменения за период</w:t>
            </w:r>
          </w:p>
        </w:tc>
        <w:tc>
          <w:tcPr>
            <w:tcW w:w="15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На конец года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Учтенная по договорам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Резерв сомнительных долгов</w:t>
            </w:r>
          </w:p>
        </w:tc>
        <w:tc>
          <w:tcPr>
            <w:tcW w:w="17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Поступило</w:t>
            </w:r>
          </w:p>
        </w:tc>
        <w:tc>
          <w:tcPr>
            <w:tcW w:w="284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Выбыло</w:t>
            </w:r>
          </w:p>
        </w:tc>
        <w:tc>
          <w:tcPr>
            <w:tcW w:w="160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Остаток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7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В тысячах рублей с десятичным знаком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По договорам (сделкам)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Штрафы, пени, неустойки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Погашено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Списано на фин. результат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Списано на резерв сомнительных долгов</w:t>
            </w:r>
          </w:p>
        </w:tc>
        <w:tc>
          <w:tcPr>
            <w:tcW w:w="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Текущая</w:t>
            </w:r>
          </w:p>
        </w:tc>
        <w:tc>
          <w:tcPr>
            <w:tcW w:w="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Просроченная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Всего краткосрочная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дебиторская задолженность, в том числе:</w:t>
            </w:r>
          </w:p>
        </w:tc>
        <w:tc>
          <w:tcPr>
            <w:tcW w:w="5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 г.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25 489,3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(200,0)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15 632,7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300,4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(25 023,2)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(102,1)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(48,9)</w:t>
            </w:r>
          </w:p>
        </w:tc>
        <w:tc>
          <w:tcPr>
            <w:tcW w:w="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15 726,1</w:t>
            </w:r>
          </w:p>
        </w:tc>
        <w:tc>
          <w:tcPr>
            <w:tcW w:w="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522,1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покупателей</w:t>
            </w:r>
          </w:p>
        </w:tc>
        <w:tc>
          <w:tcPr>
            <w:tcW w:w="5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20 409,0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(200,0)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10 015,5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300,4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(17 315,3)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(87,7)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(48,9)</w:t>
            </w:r>
          </w:p>
        </w:tc>
        <w:tc>
          <w:tcPr>
            <w:tcW w:w="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12 750,9</w:t>
            </w:r>
          </w:p>
        </w:tc>
        <w:tc>
          <w:tcPr>
            <w:tcW w:w="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522,1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поставщиков</w:t>
            </w:r>
          </w:p>
        </w:tc>
        <w:tc>
          <w:tcPr>
            <w:tcW w:w="5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5080,3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5617,1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(7707,9)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(14,4)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2975,2</w:t>
            </w:r>
          </w:p>
        </w:tc>
        <w:tc>
          <w:tcPr>
            <w:tcW w:w="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Всего долгосрочная дебиторская задолженность, в том числе:</w:t>
            </w:r>
          </w:p>
        </w:tc>
        <w:tc>
          <w:tcPr>
            <w:tcW w:w="5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 г.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50 000,0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50 000,0</w:t>
            </w:r>
          </w:p>
        </w:tc>
        <w:tc>
          <w:tcPr>
            <w:tcW w:w="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по беспроцентным займам</w:t>
            </w:r>
          </w:p>
        </w:tc>
        <w:tc>
          <w:tcPr>
            <w:tcW w:w="5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40 000,0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40 000,0</w:t>
            </w:r>
          </w:p>
        </w:tc>
        <w:tc>
          <w:tcPr>
            <w:tcW w:w="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ИТОГО дебеторская задолженность</w:t>
            </w:r>
          </w:p>
        </w:tc>
        <w:tc>
          <w:tcPr>
            <w:tcW w:w="5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30 489,3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(200,0)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15 632,7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300,4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(25 023,2)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(102,1)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(48,9)</w:t>
            </w:r>
          </w:p>
        </w:tc>
        <w:tc>
          <w:tcPr>
            <w:tcW w:w="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65 726,1</w:t>
            </w:r>
          </w:p>
        </w:tc>
        <w:tc>
          <w:tcPr>
            <w:tcW w:w="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522,1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6. Оценочные обязательства и резервы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На 31.12.2023 сформировано оценочное обязательство на оплату очередных отпусков работников в сумме 7 458 000 рублей, количество неоплаченных дней отпуска — 67, срок исполнения — 2024 год.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Резерв по сомнительным долгам сформирован на сумму 600 000 руб. в связи с наличием просроченной и ничем не обеспеченной задолженности ООО «Гиря» в сумме 522 000 рублей.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Резерв под снижение стоимости МПЗ в 2023 году в организации не создавался, так как МПЗ не имеют признаков обесценивания.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7. Заработная плата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Кредиторская задолженность по зарплате на 31.12.2023 составила 3 876 400 руб. (оплата за декабрь 2023 г., по сроку: 10.01.2024). Текучесть кадров в отчетном периоде составила 14,88%. Списочная численность работников на 31.12.2022 — 165 чел. Среднемесячная зарплата — 25 675 руб.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right"/>
        <w:rPr>
          <w:rFonts w:hint="default" w:ascii="Times New Roman" w:hAnsi="Times New Roman" w:cs="Times New Roman"/>
          <w:color w:val="000000" w:themeColor="text1"/>
          <w:sz w:val="16"/>
          <w:szCs w:val="16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Директор ООО «Ppt.ru» /подпись/ Петров П.П. 15.03.2024.</w:t>
      </w:r>
    </w:p>
    <w:sectPr>
      <w:endnotePr>
        <w:numFmt w:val="decimal"/>
      </w:endnotePr>
      <w:pgSz w:w="11906" w:h="16838"/>
      <w:pgMar w:top="397" w:right="706" w:bottom="397" w:left="8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5C61D8"/>
    <w:multiLevelType w:val="multilevel"/>
    <w:tmpl w:val="995C61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320F245C"/>
    <w:multiLevelType w:val="multilevel"/>
    <w:tmpl w:val="320F24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517A90E"/>
    <w:multiLevelType w:val="multilevel"/>
    <w:tmpl w:val="7517A90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7AAD87E8"/>
    <w:multiLevelType w:val="singleLevel"/>
    <w:tmpl w:val="7AAD87E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0"/>
  <w:bordersDoNotSurroundFooter w:val="0"/>
  <w:documentProtection w:enforcement="0"/>
  <w:defaultTabStop w:val="420"/>
  <w:drawingGridHorizontalSpacing w:val="283"/>
  <w:drawingGridVerticalSpacing w:val="156"/>
  <w:displayHorizontalDrawingGridEvery w:val="1"/>
  <w:displayVerticalDrawingGridEvery w:val="1"/>
  <w:noPunctuationKerning w:val="1"/>
  <w:characterSpacingControl w:val="doNotCompress"/>
  <w:endnotePr>
    <w:numFmt w:val="decimal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9C"/>
    <w:rsid w:val="00557E9C"/>
    <w:rsid w:val="00631C7B"/>
    <w:rsid w:val="00997005"/>
    <w:rsid w:val="2E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iPriority="99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Calibri" w:hAnsi="Calibri" w:eastAsia="Calibri" w:cs="Times New Roman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kern w:val="1"/>
      <w:sz w:val="24"/>
      <w:szCs w:val="24"/>
      <w:lang w:val="en-US" w:eastAsia="zh-CN" w:bidi="ar-SA"/>
    </w:rPr>
  </w:style>
  <w:style w:type="character" w:styleId="4">
    <w:name w:val="Emphasis"/>
    <w:basedOn w:val="3"/>
    <w:uiPriority w:val="0"/>
    <w:rPr>
      <w:i/>
      <w:iCs/>
    </w:rPr>
  </w:style>
  <w:style w:type="character" w:styleId="5">
    <w:name w:val="Strong"/>
    <w:basedOn w:val="3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818</Words>
  <Characters>4669</Characters>
  <Lines>38</Lines>
  <Paragraphs>10</Paragraphs>
  <TotalTime>13</TotalTime>
  <ScaleCrop>false</ScaleCrop>
  <LinksUpToDate>false</LinksUpToDate>
  <CharactersWithSpaces>5477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2019-04-09T09:43:00Z</dcterms:created>
  <dc:creator>Редактор</dc:creator>
  <cp:lastModifiedBy>odayn</cp:lastModifiedBy>
  <dcterms:modified xsi:type="dcterms:W3CDTF">2024-02-10T14:38:44Z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