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76C" w:rsidRDefault="00232BD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Ppt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E076C" w:rsidRDefault="00232BD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1234567890, г. Москва, просп. Замечательный, д. 1</w:t>
      </w:r>
    </w:p>
    <w:p w:rsidR="007E076C" w:rsidRDefault="007E076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E076C" w:rsidRDefault="00232BD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</w:t>
      </w:r>
    </w:p>
    <w:p w:rsidR="007E076C" w:rsidRDefault="00232BD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штатного расписания</w:t>
      </w:r>
    </w:p>
    <w:p w:rsidR="007E076C" w:rsidRDefault="007E076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E076C" w:rsidRDefault="00232BDF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 Москва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«09» января 202</w:t>
      </w:r>
      <w:r w:rsidR="008777F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E076C" w:rsidRDefault="00232BD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совершенствования организационно-штатной структуры ООО «Ppt.ru» приказываю:</w:t>
      </w:r>
    </w:p>
    <w:p w:rsidR="007E076C" w:rsidRDefault="007E076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E076C" w:rsidRDefault="00232BD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и ввести в действие с 09.01.202</w:t>
      </w:r>
      <w:r w:rsidR="00BB3E9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штатное расписание № 1 со штатной численностью 30 </w:t>
      </w:r>
      <w:r w:rsidR="00A1790F">
        <w:rPr>
          <w:rFonts w:ascii="Times New Roman" w:hAnsi="Times New Roman" w:cs="Times New Roman"/>
          <w:sz w:val="24"/>
          <w:szCs w:val="24"/>
        </w:rPr>
        <w:t>штатных единиц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(Приложение к настоящему Приказу).</w:t>
      </w:r>
    </w:p>
    <w:p w:rsidR="007E076C" w:rsidRDefault="007E076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E076C" w:rsidRDefault="00232BD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за исполнением настоящего Приказа оставляю за собой.</w:t>
      </w:r>
    </w:p>
    <w:p w:rsidR="007E076C" w:rsidRDefault="007E076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E076C" w:rsidRDefault="00232BD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Штатное расписание на трёх листах</w:t>
      </w:r>
    </w:p>
    <w:p w:rsidR="007E076C" w:rsidRDefault="007E076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3469"/>
        <w:gridCol w:w="297"/>
        <w:gridCol w:w="2507"/>
        <w:gridCol w:w="353"/>
        <w:gridCol w:w="2729"/>
      </w:tblGrid>
      <w:tr w:rsidR="007E076C">
        <w:tc>
          <w:tcPr>
            <w:tcW w:w="3469" w:type="dxa"/>
            <w:shd w:val="clear" w:color="auto" w:fill="auto"/>
          </w:tcPr>
          <w:p w:rsidR="007E076C" w:rsidRDefault="00232BDF">
            <w:pPr>
              <w:ind w:right="1"/>
              <w:jc w:val="both"/>
              <w:rPr>
                <w:color w:val="000000"/>
              </w:rPr>
            </w:pPr>
            <w:r>
              <w:rPr>
                <w:color w:val="000000"/>
              </w:rPr>
              <w:t>Генеральный директор</w:t>
            </w:r>
          </w:p>
        </w:tc>
        <w:tc>
          <w:tcPr>
            <w:tcW w:w="297" w:type="dxa"/>
            <w:shd w:val="clear" w:color="auto" w:fill="auto"/>
          </w:tcPr>
          <w:p w:rsidR="007E076C" w:rsidRDefault="007E076C">
            <w:pPr>
              <w:ind w:right="1"/>
              <w:jc w:val="both"/>
              <w:rPr>
                <w:color w:val="000000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7E076C" w:rsidRPr="004A4489" w:rsidRDefault="00232BDF">
            <w:pPr>
              <w:ind w:right="1"/>
              <w:jc w:val="center"/>
              <w:rPr>
                <w:rFonts w:ascii="Segoe Print" w:hAnsi="Segoe Print"/>
                <w:i/>
                <w:color w:val="0000FF"/>
              </w:rPr>
            </w:pPr>
            <w:r w:rsidRPr="004A4489">
              <w:rPr>
                <w:rFonts w:ascii="Segoe Print" w:hAnsi="Segoe Print"/>
                <w:i/>
                <w:color w:val="0000FF"/>
              </w:rPr>
              <w:t>Петров</w:t>
            </w:r>
          </w:p>
        </w:tc>
        <w:tc>
          <w:tcPr>
            <w:tcW w:w="353" w:type="dxa"/>
            <w:shd w:val="clear" w:color="auto" w:fill="auto"/>
          </w:tcPr>
          <w:p w:rsidR="007E076C" w:rsidRDefault="007E076C">
            <w:pPr>
              <w:ind w:right="1"/>
              <w:jc w:val="center"/>
              <w:rPr>
                <w:color w:val="000000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auto"/>
          </w:tcPr>
          <w:p w:rsidR="007E076C" w:rsidRDefault="00232BDF">
            <w:pPr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Петров П.П.</w:t>
            </w:r>
          </w:p>
        </w:tc>
      </w:tr>
      <w:tr w:rsidR="007E076C">
        <w:trPr>
          <w:trHeight w:val="265"/>
        </w:trPr>
        <w:tc>
          <w:tcPr>
            <w:tcW w:w="3469" w:type="dxa"/>
            <w:shd w:val="clear" w:color="auto" w:fill="auto"/>
          </w:tcPr>
          <w:p w:rsidR="007E076C" w:rsidRDefault="007E076C"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</w:tcPr>
          <w:p w:rsidR="007E076C" w:rsidRDefault="007E076C"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07" w:type="dxa"/>
            <w:tcBorders>
              <w:top w:val="single" w:sz="4" w:space="0" w:color="auto"/>
            </w:tcBorders>
            <w:shd w:val="clear" w:color="auto" w:fill="auto"/>
          </w:tcPr>
          <w:p w:rsidR="007E076C" w:rsidRDefault="00232BDF"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53" w:type="dxa"/>
            <w:shd w:val="clear" w:color="auto" w:fill="auto"/>
          </w:tcPr>
          <w:p w:rsidR="007E076C" w:rsidRDefault="007E076C"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auto"/>
          </w:tcPr>
          <w:p w:rsidR="007E076C" w:rsidRDefault="00232BDF"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</w:tbl>
    <w:p w:rsidR="007E076C" w:rsidRDefault="007E076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sectPr w:rsidR="007E076C">
      <w:headerReference w:type="default" r:id="rId7"/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B38" w:rsidRDefault="005E5B38">
      <w:pPr>
        <w:spacing w:after="0" w:line="240" w:lineRule="auto"/>
      </w:pPr>
      <w:r>
        <w:separator/>
      </w:r>
    </w:p>
  </w:endnote>
  <w:endnote w:type="continuationSeparator" w:id="0">
    <w:p w:rsidR="005E5B38" w:rsidRDefault="005E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B38" w:rsidRDefault="005E5B38">
      <w:pPr>
        <w:spacing w:after="0" w:line="240" w:lineRule="auto"/>
      </w:pPr>
      <w:r>
        <w:separator/>
      </w:r>
    </w:p>
  </w:footnote>
  <w:footnote w:type="continuationSeparator" w:id="0">
    <w:p w:rsidR="005E5B38" w:rsidRDefault="005E5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76C" w:rsidRDefault="007E076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B8"/>
    <w:rsid w:val="00024B6A"/>
    <w:rsid w:val="000A1097"/>
    <w:rsid w:val="000C29A7"/>
    <w:rsid w:val="00111A54"/>
    <w:rsid w:val="001276D1"/>
    <w:rsid w:val="00150BBB"/>
    <w:rsid w:val="001660BA"/>
    <w:rsid w:val="00190485"/>
    <w:rsid w:val="00206300"/>
    <w:rsid w:val="00232BDF"/>
    <w:rsid w:val="002364EA"/>
    <w:rsid w:val="00253566"/>
    <w:rsid w:val="002752F2"/>
    <w:rsid w:val="002C3D05"/>
    <w:rsid w:val="00420A15"/>
    <w:rsid w:val="00432B35"/>
    <w:rsid w:val="004A4489"/>
    <w:rsid w:val="004E3D69"/>
    <w:rsid w:val="00556512"/>
    <w:rsid w:val="005E5B38"/>
    <w:rsid w:val="00627217"/>
    <w:rsid w:val="0068346F"/>
    <w:rsid w:val="006B40E0"/>
    <w:rsid w:val="00721CCD"/>
    <w:rsid w:val="007D0916"/>
    <w:rsid w:val="007E076C"/>
    <w:rsid w:val="008017D9"/>
    <w:rsid w:val="00867367"/>
    <w:rsid w:val="008777FF"/>
    <w:rsid w:val="008B50E8"/>
    <w:rsid w:val="008E04AF"/>
    <w:rsid w:val="009345DE"/>
    <w:rsid w:val="00A1790F"/>
    <w:rsid w:val="00A203B5"/>
    <w:rsid w:val="00A47F95"/>
    <w:rsid w:val="00AD1A29"/>
    <w:rsid w:val="00AE0DC3"/>
    <w:rsid w:val="00AF5CAE"/>
    <w:rsid w:val="00BB3E96"/>
    <w:rsid w:val="00CF00AD"/>
    <w:rsid w:val="00D06BB8"/>
    <w:rsid w:val="00D655AC"/>
    <w:rsid w:val="00D87A3B"/>
    <w:rsid w:val="00DE5ED5"/>
    <w:rsid w:val="00E2253B"/>
    <w:rsid w:val="00F5699B"/>
    <w:rsid w:val="280C5A50"/>
    <w:rsid w:val="77F2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19BCEE-AB66-4F3A-AE09-DF19F896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qFormat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qFormat/>
    <w:locked/>
    <w:rPr>
      <w:rFonts w:cs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>SPecialiST RePack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Анна</cp:lastModifiedBy>
  <cp:revision>10</cp:revision>
  <dcterms:created xsi:type="dcterms:W3CDTF">2021-12-14T03:06:00Z</dcterms:created>
  <dcterms:modified xsi:type="dcterms:W3CDTF">2023-11-16T07:38:00Z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