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C5" w:rsidRDefault="00B04CC5" w:rsidP="00B04CC5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Арбитражный суд ____________________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Должник: _____________________________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(наименование или Ф.И.О.)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Представитель: _______________________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(данные с учетом </w:t>
      </w:r>
      <w:hyperlink r:id="rId4" w:history="1">
        <w:r>
          <w:rPr>
            <w:rFonts w:ascii="Courier New" w:hAnsi="Courier New" w:cs="Courier New"/>
            <w:color w:val="0000FF"/>
            <w:sz w:val="20"/>
          </w:rPr>
          <w:t>ст. 59</w:t>
        </w:r>
      </w:hyperlink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Арбитражного процессуального кодекса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Российской Федерации)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Кредитор(ы): _________________________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(наименование или Ф.И.О.)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Представитель: _______________________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(данные с учетом </w:t>
      </w:r>
      <w:hyperlink r:id="rId5" w:history="1">
        <w:r>
          <w:rPr>
            <w:rFonts w:ascii="Courier New" w:hAnsi="Courier New" w:cs="Courier New"/>
            <w:color w:val="0000FF"/>
            <w:sz w:val="20"/>
          </w:rPr>
          <w:t>ст. 59</w:t>
        </w:r>
      </w:hyperlink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Арбитражного процессуального кодекса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Российской Федерации)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Дело N _______________________________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Судья: __________ (шифр судьи: ______)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(Ф.И.О.)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МИРОВОЕ СОГЛАШЕНИЕ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 рамках рассмотрения дела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 несостоятельности (банкротстве)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"_______________________"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(общее для всех стадий процедуры банкротства)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____________________________, именуем___ в дальнейшем "Должник", в лице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(наименование или Ф.И.О.)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________________________________________________________________________, и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(Ф.И.О. гражданина, руководителя  должника или внешнего/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конкурсного управляющего </w:t>
      </w:r>
      <w:hyperlink w:anchor="P94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>)</w:t>
      </w:r>
    </w:p>
    <w:p w:rsidR="00B04CC5" w:rsidRDefault="00B04CC5" w:rsidP="00B04C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_______________________________________________________,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_______________________________________________________,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_______________________________________________________,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_______________________________________________________,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_______________________________________________________,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_______________________________________________________,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именуемые в дальнейшем "Кредиторы", в лице _____________________, действующего на основании решения собрания Кредиторов от "___"______ ____ г., являющиеся сторонами по делу N _______, находящемуся в производстве Арбитражного суда ________________,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ст. 150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(банкротстве)", </w:t>
      </w:r>
      <w:hyperlink r:id="rId7" w:history="1">
        <w:r>
          <w:rPr>
            <w:rFonts w:ascii="Calibri" w:hAnsi="Calibri" w:cs="Calibri"/>
            <w:color w:val="0000FF"/>
          </w:rPr>
          <w:t>ст. ст. 139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140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заключили настоящее Мировое соглашение о нижеследующем: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bookmarkStart w:id="0" w:name="P54"/>
      <w:bookmarkEnd w:id="0"/>
      <w:r>
        <w:rPr>
          <w:rFonts w:ascii="Calibri" w:hAnsi="Calibri" w:cs="Calibri"/>
        </w:rPr>
        <w:t>1. Стороны подтверждают, что основной долг Должника перед Кредиторами составляет соответственно: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"________________" - ______________ (__________) рублей ___ коп.;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"________________" - ______________ (__________) рублей ___ коп.;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"________________" - ______________ (__________) рублей ___ коп.;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"________________" - ______________ (__________) рублей ___ коп.;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"________________" - ______________ (__________) рублей ___ коп.;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"________________" - ______________ (__________) рублей ___ коп.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Все указанные в </w:t>
      </w:r>
      <w:hyperlink w:anchor="P5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Соглашения требования Кредиторов относятся к третьей очереди. Требования Кредиторов первой и второй очереди к моменту заключения настоящего Мирового соглашения удовлетворены.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Должник принимает на себя обязательства по погашению вышеуказанных сумм задолженности каждому Кредитору в следующем порядке: ___% суммы - до "___"__________ ____ г., остальные ___% - до "___"__________ ____ г.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Обязательства Должника перед каждым Кредитором считаются прекращенными в момент поступления на его счет второй половины суммы задолженности.</w:t>
      </w:r>
    </w:p>
    <w:p w:rsidR="00B04CC5" w:rsidRDefault="00B04CC5" w:rsidP="00B04CC5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Исполнение   обязательств    Должника    перед   Кредиторами   будет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производиться    путем   перечисления   по   безналичному   расчету   суммы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задолженности на счета _______________, ________________, ________________.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(перечислить реквизиты всех Кредиторов)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 изменении реквизитов Кредиторы обязаны сообщить Должнику.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На сумму требований Кредиторов по денежным обязательствам, подлежащих погашению в соответствии с Мировым соглашением в денежной форме, а также требований к Должнику об уплате обязательных платежей начисляются проценты в размере ключевой ставки Банка России, установленной Банком России на дату утверждения Мирового соглашения арбитражным судом, исходя из непогашенной суммы требований в соответствии с графиком удовлетворения требований Кредиторов по Мировому соглашению. (&lt;2&gt; Согласно </w:t>
      </w:r>
      <w:hyperlink r:id="rId9" w:history="1">
        <w:r>
          <w:rPr>
            <w:rFonts w:ascii="Calibri" w:hAnsi="Calibri" w:cs="Calibri"/>
            <w:color w:val="0000FF"/>
          </w:rPr>
          <w:t>абз. 2 ч. 2 ст. 156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 с согласия кредитора мировым соглашением могут быть установлены меньший размер процентной ставки, меньший срок начисления процентной ставки или освобождение от уплаты процентов.)</w:t>
      </w:r>
    </w:p>
    <w:p w:rsidR="00B04CC5" w:rsidRDefault="00B04CC5" w:rsidP="00B04CC5">
      <w:pPr>
        <w:spacing w:after="1" w:line="220" w:lineRule="atLeast"/>
        <w:ind w:firstLine="540"/>
        <w:jc w:val="both"/>
      </w:pP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Условия настоящего Мирового соглашения распространяются в равной степени и без ограничений на всех Кредиторов.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Стороны ознакомлены с содержанием </w:t>
      </w:r>
      <w:hyperlink r:id="rId10" w:history="1">
        <w:r>
          <w:rPr>
            <w:rFonts w:ascii="Calibri" w:hAnsi="Calibri" w:cs="Calibri"/>
            <w:color w:val="0000FF"/>
          </w:rPr>
          <w:t>ст. 159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(банкротстве)", последствия заключения Мирового соглашения Сторонам понятны.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Расходы на уплату государственной пошлины, расходы на оплату юридических услуг и любые иные расходы Кредиторов, связанные с делом о признании Должника несостоятельным </w:t>
      </w:r>
      <w:r>
        <w:rPr>
          <w:rFonts w:ascii="Calibri" w:hAnsi="Calibri" w:cs="Calibri"/>
        </w:rPr>
        <w:lastRenderedPageBreak/>
        <w:t>(банкротом), включены в сумму требований Кредиторов и в полном объеме приняты на себя Должником.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Настоящее Мировое соглашение составлено в ____ экземплярах, имеющих равную юридическую силу, по одному экземпляру для Сторон соглашения, один экземпляр предоставляется в материалы дела N ______________ </w:t>
      </w:r>
      <w:hyperlink w:anchor="P96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>.</w:t>
      </w:r>
    </w:p>
    <w:p w:rsidR="00B04CC5" w:rsidRDefault="00B04CC5" w:rsidP="00B04C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Должник подтверждает, что ему известно о том, что в силу </w:t>
      </w:r>
      <w:hyperlink r:id="rId11" w:history="1">
        <w:r>
          <w:rPr>
            <w:rFonts w:ascii="Calibri" w:hAnsi="Calibri" w:cs="Calibri"/>
            <w:color w:val="0000FF"/>
          </w:rPr>
          <w:t>п. 1 ст. 167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 в случае неисполнения Мирового соглашения должником кредиторы вправе обратиться без расторжения Мирового соглашения в арбитражный суд, рассматривавший дело о банкротстве, для получения исполнительного листа по взысканию оставшихся непогашенными требований.</w:t>
      </w:r>
    </w:p>
    <w:p w:rsidR="00B04CC5" w:rsidRDefault="00B04CC5" w:rsidP="00B04CC5">
      <w:pPr>
        <w:spacing w:after="1" w:line="22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ПОДПИСИ СТОРОН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"___"____________ ____ г.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Должник </w:t>
      </w:r>
      <w:hyperlink w:anchor="P97" w:history="1">
        <w:r>
          <w:rPr>
            <w:rFonts w:ascii="Courier New" w:hAnsi="Courier New" w:cs="Courier New"/>
            <w:color w:val="0000FF"/>
            <w:sz w:val="20"/>
          </w:rPr>
          <w:t>&lt;4&gt;</w:t>
        </w:r>
      </w:hyperlink>
      <w:r>
        <w:rPr>
          <w:rFonts w:ascii="Courier New" w:hAnsi="Courier New" w:cs="Courier New"/>
          <w:sz w:val="20"/>
        </w:rPr>
        <w:t>: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________________/________________________/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(подпись)           (Ф.И.О.)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(М.П. </w:t>
      </w:r>
      <w:hyperlink w:anchor="P98" w:history="1">
        <w:r>
          <w:rPr>
            <w:rFonts w:ascii="Courier New" w:hAnsi="Courier New" w:cs="Courier New"/>
            <w:color w:val="0000FF"/>
            <w:sz w:val="20"/>
          </w:rPr>
          <w:t>&lt;5&gt;</w:t>
        </w:r>
      </w:hyperlink>
      <w:r>
        <w:rPr>
          <w:rFonts w:ascii="Courier New" w:hAnsi="Courier New" w:cs="Courier New"/>
          <w:sz w:val="20"/>
        </w:rPr>
        <w:t>)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Кредитор(ы) (представитель) </w:t>
      </w:r>
      <w:hyperlink w:anchor="P97" w:history="1">
        <w:r>
          <w:rPr>
            <w:rFonts w:ascii="Courier New" w:hAnsi="Courier New" w:cs="Courier New"/>
            <w:color w:val="0000FF"/>
            <w:sz w:val="20"/>
          </w:rPr>
          <w:t>&lt;4&gt;</w:t>
        </w:r>
      </w:hyperlink>
      <w:r>
        <w:rPr>
          <w:rFonts w:ascii="Courier New" w:hAnsi="Courier New" w:cs="Courier New"/>
          <w:sz w:val="20"/>
        </w:rPr>
        <w:t>: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________________/_______________________/</w:t>
      </w: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(подпись)           (Ф.И.О.)</w:t>
      </w:r>
    </w:p>
    <w:p w:rsidR="00B04CC5" w:rsidRDefault="00B04CC5" w:rsidP="00B04CC5">
      <w:pPr>
        <w:spacing w:after="1" w:line="200" w:lineRule="atLeast"/>
        <w:jc w:val="both"/>
      </w:pPr>
    </w:p>
    <w:p w:rsidR="00B04CC5" w:rsidRDefault="00B04CC5" w:rsidP="00B04CC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(М.П. </w:t>
      </w:r>
      <w:hyperlink w:anchor="P98" w:history="1">
        <w:r>
          <w:rPr>
            <w:rFonts w:ascii="Courier New" w:hAnsi="Courier New" w:cs="Courier New"/>
            <w:color w:val="0000FF"/>
            <w:sz w:val="20"/>
          </w:rPr>
          <w:t>&lt;5&gt;</w:t>
        </w:r>
      </w:hyperlink>
      <w:r>
        <w:rPr>
          <w:rFonts w:ascii="Courier New" w:hAnsi="Courier New" w:cs="Courier New"/>
          <w:sz w:val="20"/>
        </w:rPr>
        <w:t>)</w:t>
      </w:r>
    </w:p>
    <w:p w:rsidR="00B04CC5" w:rsidRDefault="00B04CC5" w:rsidP="00B04CC5">
      <w:pPr>
        <w:spacing w:after="1" w:line="220" w:lineRule="atLeast"/>
        <w:jc w:val="both"/>
      </w:pPr>
    </w:p>
    <w:p w:rsidR="00B04CC5" w:rsidRDefault="00B04CC5" w:rsidP="00B04C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04CC5" w:rsidRDefault="00B04CC5" w:rsidP="00B04CC5">
      <w:pPr>
        <w:spacing w:after="1" w:line="220" w:lineRule="atLeast"/>
        <w:jc w:val="both"/>
      </w:pPr>
      <w:bookmarkStart w:id="1" w:name="P94"/>
      <w:bookmarkStart w:id="2" w:name="P95"/>
      <w:bookmarkStart w:id="3" w:name="P96"/>
      <w:bookmarkEnd w:id="1"/>
      <w:bookmarkEnd w:id="2"/>
      <w:bookmarkEnd w:id="3"/>
    </w:p>
    <w:p w:rsidR="00B04CC5" w:rsidRDefault="00B04CC5" w:rsidP="00B04CC5">
      <w:pPr>
        <w:spacing w:after="1" w:line="220" w:lineRule="atLeast"/>
        <w:jc w:val="both"/>
      </w:pPr>
    </w:p>
    <w:p w:rsidR="00B04CC5" w:rsidRDefault="00B04CC5" w:rsidP="00B04CC5">
      <w:pPr>
        <w:spacing w:after="1" w:line="200" w:lineRule="atLeast"/>
      </w:pPr>
    </w:p>
    <w:p w:rsidR="00A324DE" w:rsidRDefault="00A324DE"/>
    <w:sectPr w:rsidR="00A324DE" w:rsidSect="00E3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04CC5"/>
    <w:rsid w:val="00A324DE"/>
    <w:rsid w:val="00B0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5918FF7088E60F1E1921A7B32136BC967BCBBF50C8B69A7C9262240557C5816B652F4F6B27AF727D431C48C7F0401E91E2E09B47F257478w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C5918FF7088E60F1E1921A7B32136BC967BCBBF50C8B69A7C9262240557C5816B652F4F6B27AF62AD431C48C7F0401E91E2E09B47F257478w7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5918FF7088E60F1E1921A7B32136BC966B9BFF70E8B69A7C9262240557C5816B652F4F6B377F525D431C48C7F0401E91E2E09B47F257478w7N" TargetMode="External"/><Relationship Id="rId11" Type="http://schemas.openxmlformats.org/officeDocument/2006/relationships/hyperlink" Target="consultantplus://offline/ref=BDC5918FF7088E60F1E1921A7B32136BC966B9BFF70E8B69A7C9262240557C5816B652F1F5B377FB778E21C0C52A0B1FEB04300FAA7C72wCN" TargetMode="External"/><Relationship Id="rId5" Type="http://schemas.openxmlformats.org/officeDocument/2006/relationships/hyperlink" Target="consultantplus://offline/ref=BDC5918FF7088E60F1E1921A7B32136BC967BCBBF50C8B69A7C9262240557C5816B652F4F6B271F427D431C48C7F0401E91E2E09B47F257478w7N" TargetMode="External"/><Relationship Id="rId10" Type="http://schemas.openxmlformats.org/officeDocument/2006/relationships/hyperlink" Target="consultantplus://offline/ref=BDC5918FF7088E60F1E1921A7B32136BC966B9BFF70E8B69A7C9262240557C5816B652F4F6B374F227D431C48C7F0401E91E2E09B47F257478w7N" TargetMode="External"/><Relationship Id="rId4" Type="http://schemas.openxmlformats.org/officeDocument/2006/relationships/hyperlink" Target="consultantplus://offline/ref=BDC5918FF7088E60F1E1921A7B32136BC967BCBBF50C8B69A7C9262240557C5816B652F4F6B271F427D431C48C7F0401E91E2E09B47F257478w7N" TargetMode="External"/><Relationship Id="rId9" Type="http://schemas.openxmlformats.org/officeDocument/2006/relationships/hyperlink" Target="consultantplus://offline/ref=BDC5918FF7088E60F1E1921A7B32136BC966B9BFF70E8B69A7C9262240557C5816B652F4F6B374F021D431C48C7F0401E91E2E09B47F257478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userino</dc:creator>
  <cp:keywords/>
  <dc:description/>
  <cp:lastModifiedBy>userino</cp:lastModifiedBy>
  <cp:revision>2</cp:revision>
  <dcterms:created xsi:type="dcterms:W3CDTF">2019-04-02T16:37:00Z</dcterms:created>
  <dcterms:modified xsi:type="dcterms:W3CDTF">2019-04-02T16:49:00Z</dcterms:modified>
</cp:coreProperties>
</file>