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F0" w:rsidRPr="00072FF0" w:rsidRDefault="00072FF0" w:rsidP="00B21FD7">
      <w:pPr>
        <w:jc w:val="right"/>
        <w:rPr>
          <w:rFonts w:asciiTheme="majorBidi" w:hAnsiTheme="majorBidi" w:cstheme="majorBidi"/>
          <w:sz w:val="18"/>
          <w:szCs w:val="18"/>
        </w:rPr>
      </w:pPr>
      <w:r w:rsidRPr="00072FF0">
        <w:rPr>
          <w:rFonts w:asciiTheme="majorBidi" w:hAnsiTheme="majorBidi" w:cstheme="majorBidi"/>
          <w:sz w:val="18"/>
          <w:szCs w:val="18"/>
        </w:rPr>
        <w:t>Приложение №1 к приказу № ___________ от 01.01.201</w:t>
      </w:r>
      <w:r w:rsidR="00B21FD7">
        <w:rPr>
          <w:rFonts w:asciiTheme="majorBidi" w:hAnsiTheme="majorBidi" w:cstheme="majorBidi"/>
          <w:sz w:val="18"/>
          <w:szCs w:val="18"/>
        </w:rPr>
        <w:t>7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Учетная политика по бухгалтерскому учету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1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Организационные положения</w:t>
      </w:r>
    </w:p>
    <w:p w:rsidR="00072FF0" w:rsidRPr="00072FF0" w:rsidRDefault="00072FF0" w:rsidP="00072FF0">
      <w:pPr>
        <w:rPr>
          <w:rFonts w:asciiTheme="majorBidi" w:hAnsiTheme="majorBidi" w:cstheme="majorBidi"/>
          <w:b/>
          <w:bCs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1. Порядок и способ ведения бухгалтерского учета</w:t>
      </w:r>
    </w:p>
    <w:p w:rsidR="00072FF0" w:rsidRPr="00072FF0" w:rsidRDefault="00072FF0" w:rsidP="00072FF0">
      <w:pPr>
        <w:pStyle w:val="a3"/>
        <w:rPr>
          <w:rFonts w:asciiTheme="majorBidi" w:hAnsi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Обязанность по ведению бухгалтерского учета возложена на главного бухгалтера (ч. 3 ст. 7 Федерального закона от 06.12.2011 № 402-ФЗ "О бухгалтерском учете").</w:t>
      </w:r>
    </w:p>
    <w:p w:rsidR="00072FF0" w:rsidRPr="00072FF0" w:rsidRDefault="00072FF0" w:rsidP="00B21FD7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Бухгалтерский учет ведется с использованием специализированной бухгалтерской компьютерной программы "1</w:t>
      </w:r>
      <w:proofErr w:type="gramStart"/>
      <w:r w:rsidRPr="00072FF0">
        <w:rPr>
          <w:rFonts w:asciiTheme="majorBidi" w:hAnsiTheme="majorBidi" w:cstheme="majorBidi"/>
        </w:rPr>
        <w:t>С:Бухгалтерия</w:t>
      </w:r>
      <w:proofErr w:type="gramEnd"/>
      <w:r w:rsidRPr="00072FF0">
        <w:rPr>
          <w:rFonts w:asciiTheme="majorBidi" w:hAnsiTheme="majorBidi" w:cstheme="majorBidi"/>
        </w:rPr>
        <w:t xml:space="preserve"> 8", редакция 3.</w:t>
      </w:r>
      <w:r w:rsidR="00B21FD7">
        <w:rPr>
          <w:rFonts w:asciiTheme="majorBidi" w:hAnsiTheme="majorBidi" w:cstheme="majorBidi"/>
        </w:rPr>
        <w:t>3</w:t>
      </w:r>
      <w:r w:rsidRPr="00072FF0">
        <w:rPr>
          <w:rFonts w:asciiTheme="majorBidi" w:hAnsiTheme="majorBidi" w:cstheme="majorBidi"/>
        </w:rPr>
        <w:t>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Рабочий план счетов организации приведен в Приложении № 2. к данному приказу.</w:t>
      </w:r>
    </w:p>
    <w:p w:rsidR="00072FF0" w:rsidRPr="00072FF0" w:rsidRDefault="00072FF0" w:rsidP="00072FF0">
      <w:pPr>
        <w:rPr>
          <w:rFonts w:asciiTheme="majorBidi" w:hAnsiTheme="majorBidi" w:cstheme="majorBidi"/>
          <w:b/>
          <w:bCs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2. Первичные учетные документы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B21FD7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Кажд</w:t>
      </w:r>
      <w:r w:rsidR="00B21FD7">
        <w:rPr>
          <w:rFonts w:asciiTheme="majorBidi" w:hAnsiTheme="majorBidi" w:cstheme="majorBidi"/>
        </w:rPr>
        <w:t>ая</w:t>
      </w:r>
      <w:r w:rsidRPr="00072FF0">
        <w:rPr>
          <w:rFonts w:asciiTheme="majorBidi" w:hAnsiTheme="majorBidi" w:cstheme="majorBidi"/>
        </w:rPr>
        <w:t xml:space="preserve"> хозяйственн</w:t>
      </w:r>
      <w:r w:rsidR="00B21FD7">
        <w:rPr>
          <w:rFonts w:asciiTheme="majorBidi" w:hAnsiTheme="majorBidi" w:cstheme="majorBidi"/>
        </w:rPr>
        <w:t>ая</w:t>
      </w:r>
      <w:r w:rsidRPr="00072FF0">
        <w:rPr>
          <w:rFonts w:asciiTheme="majorBidi" w:hAnsiTheme="majorBidi" w:cstheme="majorBidi"/>
        </w:rPr>
        <w:t xml:space="preserve"> </w:t>
      </w:r>
      <w:r w:rsidR="00B21FD7">
        <w:rPr>
          <w:rFonts w:asciiTheme="majorBidi" w:hAnsiTheme="majorBidi" w:cstheme="majorBidi"/>
        </w:rPr>
        <w:t>операция</w:t>
      </w:r>
      <w:r w:rsidRPr="00072FF0">
        <w:rPr>
          <w:rFonts w:asciiTheme="majorBidi" w:hAnsiTheme="majorBidi" w:cstheme="majorBidi"/>
        </w:rPr>
        <w:t xml:space="preserve"> </w:t>
      </w:r>
      <w:proofErr w:type="gramStart"/>
      <w:r w:rsidR="00B21FD7">
        <w:rPr>
          <w:rFonts w:asciiTheme="majorBidi" w:hAnsiTheme="majorBidi" w:cstheme="majorBidi"/>
        </w:rPr>
        <w:t xml:space="preserve">оформляется </w:t>
      </w:r>
      <w:r w:rsidRPr="00072FF0">
        <w:rPr>
          <w:rFonts w:asciiTheme="majorBidi" w:hAnsiTheme="majorBidi" w:cstheme="majorBidi"/>
        </w:rPr>
        <w:t xml:space="preserve"> первичным</w:t>
      </w:r>
      <w:proofErr w:type="gramEnd"/>
      <w:r w:rsidRPr="00072FF0">
        <w:rPr>
          <w:rFonts w:asciiTheme="majorBidi" w:hAnsiTheme="majorBidi" w:cstheme="majorBidi"/>
        </w:rPr>
        <w:t xml:space="preserve"> учетным документом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Первичные учетные документы составляются на бумажном носителе или в виде электронных документов, подписанных электронной подписью. 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Формы первичных учетных документов, применяемые организацией, приведены в Приложении № 3 к данному приказу.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Движение первичных учетных документов регулируется графиком документооборота, который утверждается отдельным приказом руководителя организации.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3. Регистры бухгалтерского учета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B21FD7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Бухгалтерский учет ведется с применением регистров, предусмотренных используемой бухгалтерской программой "1</w:t>
      </w:r>
      <w:proofErr w:type="gramStart"/>
      <w:r w:rsidRPr="00072FF0">
        <w:rPr>
          <w:rFonts w:asciiTheme="majorBidi" w:hAnsiTheme="majorBidi" w:cstheme="majorBidi"/>
        </w:rPr>
        <w:t>С:Бухгалтерия</w:t>
      </w:r>
      <w:proofErr w:type="gramEnd"/>
      <w:r w:rsidRPr="00072FF0">
        <w:rPr>
          <w:rFonts w:asciiTheme="majorBidi" w:hAnsiTheme="majorBidi" w:cstheme="majorBidi"/>
        </w:rPr>
        <w:t xml:space="preserve"> 8", ред. 3.</w:t>
      </w:r>
      <w:r w:rsidR="00B21FD7">
        <w:rPr>
          <w:rFonts w:asciiTheme="majorBidi" w:hAnsiTheme="majorBidi" w:cstheme="majorBidi"/>
        </w:rPr>
        <w:t>3</w:t>
      </w:r>
      <w:r w:rsidRPr="00072FF0">
        <w:rPr>
          <w:rFonts w:asciiTheme="majorBidi" w:hAnsiTheme="majorBidi" w:cstheme="majorBidi"/>
        </w:rPr>
        <w:t>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Формы регистров бухгалтерского учета, применяемые организацией, приведены в Приложении № 4 к данному приказу.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Регистры бухгалтерского учета составляются и на бумажном носителе, и/или в электронной форме (п.6 ст.10 Федерального закона от 06.12.11 № 402-ФЗ "О бухгалтерском учете").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4. Исправление ошибок и изменение учетной политики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Существенной признается ошибка, составляющая 5 % от общей суммы соответствующей статьи бухгалтерской отчетности.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lastRenderedPageBreak/>
        <w:t>Организация, являясь субъектом малого предпринимательства, исправляет существенные ошибки предшествующего отчетного года, выявленные после утверждения бухгалтерской отчетности за этот год, без ретроспективного пересчета сравнительных показателей отчетности с включением прибыли или убытка, возникших в результате исправления указанной ошибки, в состав прочих доходов или расходов текущего отчетного периода в соответствии с п. п. 9, 14 Положения по бухгалтерскому учету "Исправление ошибок в бухгалтерском учете и отчетности" (ПБУ 22/2010), утвержденного Приказом Минфина России от 28.06.2010 № 63н.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Последствия изменения Учетной политики организация отражает в бухгалтерской отчетности перспективно.</w:t>
      </w:r>
    </w:p>
    <w:p w:rsidR="00072FF0" w:rsidRPr="00072FF0" w:rsidRDefault="00072FF0" w:rsidP="00072FF0">
      <w:pPr>
        <w:pStyle w:val="2"/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5. Инвентаризация активов и обязательств</w:t>
      </w: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Инвентаризация активов и обязательств проводится по распоряжению руководителя организации перед составлением годовой бухгалтерской отчетности, а также в иных случаях, предусмотренных законодательством, в порядке, определенном Методическими указаниями по инвентаризации имущества и финансовых обязательств, утвержденными Приказом Минфина России от 13.06.1995 № 49.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6.  Применение положений по бухгалтерскому учету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В связи с отнесением организации к субъектам малого предпринимательства, организация не применяет следующие Положения по бухгалтерскому учету: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"Учет договоров строительного подряда" (ПБУ 2/2008), утвержденное Приказом Минфина России от 24.10.2008 № 116н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"Оценочные обязательства, условные обязательства и условные активы" (ПБУ 8/2010), утвержденное Приказом Минфина России от 13.12.2010 № 167н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"Информация о связанных сторонах" (ПБУ 11/2008), утвержденное Приказом Минфина России от 29.04.2008 № 48н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"Информация по сегментам" (ПБУ 12/2010), утвержденное Приказом Минфина России от 08.11.2010 № 143н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"Информация по прекращаемой деятельности" (ПБУ 16/02), утвержденное Приказом Минфина России от 02.07.2002 № 66н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- Положение по бухгалтерскому учету "Учет расчетов по налогу на прибыль организаций" (ПБУ 18/02), утвержденное Приказом Минфина России от 19.11.2002 № 114н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1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Методические положения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1. Учет основных средств</w:t>
      </w: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В составе основных средств учитываются активы, удовлетворяющие критериям </w:t>
      </w:r>
      <w:proofErr w:type="gramStart"/>
      <w:r w:rsidRPr="00072FF0">
        <w:rPr>
          <w:rFonts w:asciiTheme="majorBidi" w:hAnsiTheme="majorBidi" w:cstheme="majorBidi"/>
        </w:rPr>
        <w:t>признания  и</w:t>
      </w:r>
      <w:proofErr w:type="gramEnd"/>
      <w:r w:rsidRPr="00072FF0">
        <w:rPr>
          <w:rFonts w:asciiTheme="majorBidi" w:hAnsiTheme="majorBidi" w:cstheme="majorBidi"/>
        </w:rPr>
        <w:t xml:space="preserve"> стоимостью более 40 000 рублей (пункт 5 ПБУ 6/01).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Переоценка основных средств не производится (пункт 15 ПБУ 6/01).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lastRenderedPageBreak/>
        <w:t>Для начисления амортизации основных средств применяется линейный способ для всех основных средств (п. 17 ПБУ 6/01).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Срок полезного использования основных средств определяется исходя из ожидаемого срока использования объекта и утверждается приказом руководителя (п. 20 ПБУ 6/01).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2. Учет нематериальных активов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Организация не будет проверять нематериальные активы на обесценение в порядке, определенном </w:t>
      </w:r>
      <w:proofErr w:type="gramStart"/>
      <w:r w:rsidRPr="00072FF0">
        <w:rPr>
          <w:rFonts w:asciiTheme="majorBidi" w:hAnsiTheme="majorBidi" w:cstheme="majorBidi"/>
        </w:rPr>
        <w:t>МСФО  (</w:t>
      </w:r>
      <w:proofErr w:type="gramEnd"/>
      <w:r w:rsidRPr="00072FF0">
        <w:rPr>
          <w:rFonts w:asciiTheme="majorBidi" w:hAnsiTheme="majorBidi" w:cstheme="majorBidi"/>
        </w:rPr>
        <w:t>п. 22 ПБУ 14/07).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Срок полезного использования нематериальных активов определяется исходя из срока действия прав организации на результат интеллектуальной деятельности или средство индивидуализации и периода контроля над </w:t>
      </w:r>
      <w:proofErr w:type="gramStart"/>
      <w:r w:rsidRPr="00072FF0">
        <w:rPr>
          <w:rFonts w:asciiTheme="majorBidi" w:hAnsiTheme="majorBidi" w:cstheme="majorBidi"/>
        </w:rPr>
        <w:t>активом  (</w:t>
      </w:r>
      <w:proofErr w:type="gramEnd"/>
      <w:r w:rsidRPr="00072FF0">
        <w:rPr>
          <w:rFonts w:asciiTheme="majorBidi" w:hAnsiTheme="majorBidi" w:cstheme="majorBidi"/>
        </w:rPr>
        <w:t>п. 26 ПБУ 14/07).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Переоценка нематериальных активов не производится (п. 17 ПБУ 14/07).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Стоимость нематериальных активов погашается путем накопления сумм амортизационных отчислений на отдельном счете.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Определение ежемесячной суммы амортизационных отчислений по нематериальному активу производится линейным способом (п. 28 ПБУ 14/2007).</w:t>
      </w: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</w:p>
    <w:p w:rsidR="00072FF0" w:rsidRPr="00072FF0" w:rsidRDefault="00072FF0" w:rsidP="00072FF0">
      <w:pPr>
        <w:pStyle w:val="2"/>
        <w:rPr>
          <w:rFonts w:asciiTheme="majorBidi" w:hAnsiTheme="majorBidi"/>
          <w:b/>
          <w:bCs/>
          <w:color w:val="auto"/>
        </w:rPr>
      </w:pPr>
      <w:r w:rsidRPr="00072FF0">
        <w:rPr>
          <w:rFonts w:asciiTheme="majorBidi" w:hAnsiTheme="majorBidi"/>
          <w:b/>
          <w:bCs/>
          <w:color w:val="auto"/>
        </w:rPr>
        <w:t>3. Учет расходов на научно-исследовательские и опытно-конструкторские работы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Стоимость НИОКР, которые дали положительный результат, списывается линейным способом исходя из ожидаемого срока использования полученных результатов от этих работ (п. 11 ПБУ 17/02).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 xml:space="preserve">4. Учет </w:t>
      </w:r>
      <w:proofErr w:type="gramStart"/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 xml:space="preserve">спецодежды,  </w:t>
      </w:r>
      <w:proofErr w:type="spellStart"/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>спецоснастки</w:t>
      </w:r>
      <w:proofErr w:type="spellEnd"/>
      <w:proofErr w:type="gramEnd"/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>, хозяйственного инвентаря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Активы, удовлетворяющие условиям признания ОС, перечисленным в п. 4 ПБУ 6/01, стоимость которых за единицу не превышает 40 000 руб., учитываются в составе МПЗ.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Для обеспечения контроля за сохранностью активов со сроком использования более 12 месяцев, учитываемых в составе МПЗ, стоимость таких активов после их передачи в производство (эксплуатацию) принимается на </w:t>
      </w:r>
      <w:proofErr w:type="spellStart"/>
      <w:r w:rsidRPr="00072FF0">
        <w:rPr>
          <w:rFonts w:asciiTheme="majorBidi" w:hAnsiTheme="majorBidi" w:cstheme="majorBidi"/>
        </w:rPr>
        <w:t>забалансовый</w:t>
      </w:r>
      <w:proofErr w:type="spellEnd"/>
      <w:r w:rsidRPr="00072FF0">
        <w:rPr>
          <w:rFonts w:asciiTheme="majorBidi" w:hAnsiTheme="majorBidi" w:cstheme="majorBidi"/>
        </w:rPr>
        <w:t xml:space="preserve"> учет.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Стоимость спецодежды и </w:t>
      </w:r>
      <w:proofErr w:type="spellStart"/>
      <w:r w:rsidRPr="00072FF0">
        <w:rPr>
          <w:rFonts w:asciiTheme="majorBidi" w:hAnsiTheme="majorBidi" w:cstheme="majorBidi"/>
        </w:rPr>
        <w:t>спецоснастки</w:t>
      </w:r>
      <w:proofErr w:type="spellEnd"/>
      <w:r w:rsidRPr="00072FF0">
        <w:rPr>
          <w:rFonts w:asciiTheme="majorBidi" w:hAnsiTheme="majorBidi" w:cstheme="majorBidi"/>
        </w:rPr>
        <w:t xml:space="preserve"> вне зависимости от установленного срока эксплуатации погашается линейным способом исходя из сроков ее полезного использования.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>5. Учет сырья и материалов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Сырье и материалы принимаются к учету по фактической себестоимости. Транспортно-заготовительные расходы включаются в себестоимость приобретенных ценностей.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lastRenderedPageBreak/>
        <w:t>Единица бухгалтерского учета материально-производственных запасов может быть номенклатурный номер</w:t>
      </w:r>
    </w:p>
    <w:p w:rsidR="00072FF0" w:rsidRPr="00072FF0" w:rsidRDefault="00072FF0" w:rsidP="00B21FD7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При отпуске материалов в </w:t>
      </w:r>
      <w:r w:rsidR="00B21FD7">
        <w:rPr>
          <w:rFonts w:asciiTheme="majorBidi" w:hAnsiTheme="majorBidi" w:cstheme="majorBidi"/>
        </w:rPr>
        <w:t>расход</w:t>
      </w:r>
      <w:bookmarkStart w:id="0" w:name="_GoBack"/>
      <w:bookmarkEnd w:id="0"/>
      <w:r w:rsidRPr="00072FF0">
        <w:rPr>
          <w:rFonts w:asciiTheme="majorBidi" w:hAnsiTheme="majorBidi" w:cstheme="majorBidi"/>
        </w:rPr>
        <w:t xml:space="preserve"> их оценка производится </w:t>
      </w:r>
      <w:r w:rsidR="00B21FD7">
        <w:rPr>
          <w:rFonts w:asciiTheme="majorBidi" w:hAnsiTheme="majorBidi" w:cstheme="majorBidi"/>
        </w:rPr>
        <w:t>по средней стоимости</w:t>
      </w:r>
      <w:r w:rsidRPr="00072FF0">
        <w:rPr>
          <w:rFonts w:asciiTheme="majorBidi" w:hAnsiTheme="majorBidi" w:cstheme="majorBidi"/>
        </w:rPr>
        <w:t>. (п. 16 ПБУ 5/01)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>6.  Учет товаров</w:t>
      </w: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Товары учитываются по стоимости, в которую включаются затраты, связанные с их приобретением.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Затраты на заготовку и доставку товаров до центральных складов (баз), производимые до момента передачи товаров в продажу, включаются в стоимость </w:t>
      </w:r>
      <w:proofErr w:type="gramStart"/>
      <w:r w:rsidRPr="00072FF0">
        <w:rPr>
          <w:rFonts w:asciiTheme="majorBidi" w:hAnsiTheme="majorBidi" w:cstheme="majorBidi"/>
        </w:rPr>
        <w:t>товаров  (</w:t>
      </w:r>
      <w:proofErr w:type="gramEnd"/>
      <w:r w:rsidRPr="00072FF0">
        <w:rPr>
          <w:rFonts w:asciiTheme="majorBidi" w:hAnsiTheme="majorBidi" w:cstheme="majorBidi"/>
        </w:rPr>
        <w:t>п. 13 ПБУ  5/01).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Организация не создает резерв под снижение стоимости товаров.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Для оценки товаров при их передаче на продажу или иные цели используется один способ ко всем товарам: По средней (п. 16 </w:t>
      </w:r>
      <w:proofErr w:type="gramStart"/>
      <w:r w:rsidRPr="00072FF0">
        <w:rPr>
          <w:rFonts w:asciiTheme="majorBidi" w:hAnsiTheme="majorBidi" w:cstheme="majorBidi"/>
        </w:rPr>
        <w:t>ПБУ  5</w:t>
      </w:r>
      <w:proofErr w:type="gramEnd"/>
      <w:r w:rsidRPr="00072FF0">
        <w:rPr>
          <w:rFonts w:asciiTheme="majorBidi" w:hAnsiTheme="majorBidi" w:cstheme="majorBidi"/>
        </w:rPr>
        <w:t>/01).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  <w:r w:rsidRPr="00072FF0">
        <w:rPr>
          <w:rFonts w:asciiTheme="majorBidi" w:eastAsiaTheme="majorEastAsia" w:hAnsiTheme="majorBidi" w:cstheme="majorBidi"/>
          <w:b/>
          <w:bCs/>
          <w:sz w:val="26"/>
          <w:szCs w:val="26"/>
        </w:rPr>
        <w:t>7. Доходы, расходы</w:t>
      </w:r>
    </w:p>
    <w:p w:rsidR="00072FF0" w:rsidRPr="00072FF0" w:rsidRDefault="00072FF0" w:rsidP="00072FF0">
      <w:pPr>
        <w:rPr>
          <w:rFonts w:asciiTheme="majorBidi" w:eastAsiaTheme="majorEastAsia" w:hAnsiTheme="majorBidi" w:cstheme="majorBidi"/>
          <w:b/>
          <w:bCs/>
          <w:sz w:val="26"/>
          <w:szCs w:val="26"/>
        </w:rPr>
      </w:pP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Учет доходов и расходов ведется методом начисления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 xml:space="preserve">Управленческие расходы, накопленные на счете 26 "Общехозяйственные расходы" в качестве условно-постоянных ежемесячно списываются </w:t>
      </w:r>
      <w:proofErr w:type="gramStart"/>
      <w:r w:rsidRPr="00072FF0">
        <w:rPr>
          <w:rFonts w:asciiTheme="majorBidi" w:hAnsiTheme="majorBidi" w:cstheme="majorBidi"/>
        </w:rPr>
        <w:t>в  дебет</w:t>
      </w:r>
      <w:proofErr w:type="gramEnd"/>
      <w:r w:rsidRPr="00072FF0">
        <w:rPr>
          <w:rFonts w:asciiTheme="majorBidi" w:hAnsiTheme="majorBidi" w:cstheme="majorBidi"/>
        </w:rPr>
        <w:t xml:space="preserve"> счета 90 "Продажи", </w:t>
      </w:r>
      <w:proofErr w:type="spellStart"/>
      <w:r w:rsidRPr="00072FF0">
        <w:rPr>
          <w:rFonts w:asciiTheme="majorBidi" w:hAnsiTheme="majorBidi" w:cstheme="majorBidi"/>
        </w:rPr>
        <w:t>субсчет</w:t>
      </w:r>
      <w:proofErr w:type="spellEnd"/>
      <w:r w:rsidRPr="00072FF0">
        <w:rPr>
          <w:rFonts w:asciiTheme="majorBidi" w:hAnsiTheme="majorBidi" w:cstheme="majorBidi"/>
        </w:rPr>
        <w:t xml:space="preserve"> 90.08 " Управленческие расходы ", в полной сумме (п. 9 ПБУ 10/99).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Расходы на продажу ежемесячно списываются на расходы периода в полной сумме (п. 9 ПБУ 10/99).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Расходы по кредитам и займам признаются прочими расходами (п. 8 ПБУ 10/99).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Пересчет обязательств, выраженных в иностранной валюте производиться ежемесячно (п. 12 ПБУ 4/99, п. 8 ПБУ 3/2006).</w:t>
      </w:r>
    </w:p>
    <w:p w:rsidR="00072FF0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Выручка от выполнения работ, оказания услуг, продажи продукции с длительным циклом изготовления признается по мере готовности работы, услуги, продукции.</w:t>
      </w:r>
    </w:p>
    <w:p w:rsidR="008D48DC" w:rsidRPr="00072FF0" w:rsidRDefault="00072FF0" w:rsidP="00072FF0">
      <w:pPr>
        <w:rPr>
          <w:rFonts w:asciiTheme="majorBidi" w:hAnsiTheme="majorBidi" w:cstheme="majorBidi"/>
        </w:rPr>
      </w:pPr>
      <w:r w:rsidRPr="00072FF0">
        <w:rPr>
          <w:rFonts w:asciiTheme="majorBidi" w:hAnsiTheme="majorBidi" w:cstheme="majorBidi"/>
        </w:rPr>
        <w:t>Расходы будущих периодов списываются равномерно.</w:t>
      </w:r>
    </w:p>
    <w:sectPr w:rsidR="008D48DC" w:rsidRPr="0007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2D"/>
    <w:rsid w:val="00072FF0"/>
    <w:rsid w:val="008D48DC"/>
    <w:rsid w:val="00B21FD7"/>
    <w:rsid w:val="00E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EC8C-E044-4C77-A591-E84F444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2F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2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72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72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72F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1003</Words>
  <Characters>6600</Characters>
  <Application>Microsoft Office Word</Application>
  <DocSecurity>0</DocSecurity>
  <Lines>178</Lines>
  <Paragraphs>85</Paragraphs>
  <ScaleCrop>false</ScaleCrop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Agafonova</dc:creator>
  <cp:keywords/>
  <dc:description/>
  <cp:lastModifiedBy>Ирина Agafonova</cp:lastModifiedBy>
  <cp:revision>3</cp:revision>
  <dcterms:created xsi:type="dcterms:W3CDTF">2017-09-04T20:53:00Z</dcterms:created>
  <dcterms:modified xsi:type="dcterms:W3CDTF">2017-09-12T03:10:00Z</dcterms:modified>
</cp:coreProperties>
</file>