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ТРУДОВОЙ ДОГОВОР О ДИСТАНЦИОННОЙ РАБОТЕ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tbl>
      <w:tblPr>
        <w:tblStyle w:val="3"/>
        <w:tblW w:w="96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Layout w:type="fixed"/>
        </w:tblPrEx>
        <w:tc>
          <w:tcPr>
            <w:tcW w:w="4819" w:type="dxa"/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Дата</w:t>
            </w:r>
          </w:p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______________</w:t>
            </w:r>
          </w:p>
        </w:tc>
        <w:tc>
          <w:tcPr>
            <w:tcW w:w="4819" w:type="dxa"/>
            <w:shd w:val="clear" w:color="auto" w:fill="auto"/>
            <w:vAlign w:val="top"/>
          </w:tcPr>
          <w:p>
            <w:pPr>
              <w:autoSpaceDE w:val="0"/>
              <w:spacing w:before="0" w:after="0"/>
              <w:jc w:val="righ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Номер трудового договора</w:t>
            </w:r>
          </w:p>
          <w:p>
            <w:pPr>
              <w:autoSpaceDE w:val="0"/>
              <w:spacing w:before="0" w:after="0"/>
              <w:jc w:val="righ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______________________</w:t>
            </w:r>
          </w:p>
        </w:tc>
      </w:tr>
    </w:tbl>
    <w:p>
      <w:pPr>
        <w:autoSpaceDE w:val="0"/>
        <w:spacing w:before="24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Место заключения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 именуемое в дальнейшем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«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Работодатель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»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, в лице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, действующего на основании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, с одной стороны, и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, именуемый в дальнейшем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«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Работник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»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, с другой стороны, вместе именуемые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«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Стороны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»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, заключили настоящий трудовой договор о нижеследующем.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 Общие положения. Предмет договора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1.1. Работник принимается на работу в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 (местонахождение —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) на должность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1.2. Работник выполняет трудовую функцию вне места расположения Работодателя (дистанционно).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1.3. Рабочее место Работника располагается по адресу: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__________________________________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1.4. Работа по настоящему трудовому договору является для Работника основной.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1.5. Настоящий трудовой договор заключен на неопределенный срок.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1.6. Дата начала работы (дата, когда Работник приступает к работе) -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1.7. Работник принимается на работу без испытания.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bookmarkStart w:id="0" w:name="Par16"/>
      <w:bookmarkEnd w:id="0"/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1.10. Стороны договорились не вносить запись о дистанционной работе в трудовую книжку работника.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 Права и обязанности Работника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 Работник имеет право на: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2.1.2. Предоставление работы, обусловленной настоящим трудовым договором.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2.1.3. 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 Работник обязан: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2.2.1. Добросовестно исполнять трудовую функцию, соответствующую должности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2.2.2. Соблюдать сроки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, установленные производственным планом (Приложение N 2), который является неотъемлемой частью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2.2.5. Соблюдать требования по охране труда, технике безопасности, пожарной безопасности и производственной санитарии.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2.2.7. Направить Работодателю по его требованию нотариально заверенные копии документов на бумажном носителе, предусмотренные статьей 65 Трудового кодекса РФ, по почте заказным письмом с уведомлением.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2.2.8.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2.3. Невключение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 Права и обязанности Работодателя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 Работодатель имеет право: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 Работодатель обязан: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3.2.2. Предоставить Работнику работу в соответствии с условиями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3.2.5. Вести учет рабочего времени, фактически отработанного Работником.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пунктом 1.8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Работника.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 Рабочее время и время отдыха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4.1. Работнику устанавливается нормальная продолжительность рабочего времени - 40 часов в неделю.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4.2. Работнику устанавливается следующий режим рабочего времени: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пятидневная рабочая неделя с двумя выходными днями (суббота и воскресенье);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продолжительность ежедневной работы - 8 часов;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начало работы - по усмотрению Работника, окончание работы - по усмотрению Работника;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перерыв для отдыха и питания - 1 час (в период по усмотрению Работника).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4.3. Работнику предоставляется ежегодный оплачиваемый отпуск продолжительностью 28 календарных дней.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4.3.2. Отпуск за второй и последующие годы работы может предоставляться Работнику в соответствии с графиком отпусков.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 Условия оплаты труда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 Ответственность Сторон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статьей 192 Трудового кодекса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незаконного лишения Работника возможности трудиться;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причинения ущерба имуществу Работника;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задержки выплаты Работнику заработной платы;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причинения Работнику морального вреда;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- других случаях, предусмотренных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 Изменение и прекращение трудового договора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7.3. Настоящий трудовой договор может быть прекращен также по инициативе Работодателя в соответствии с часть 1 статьей 312.5 Трудового кодекса РФ в следующих случаях: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7.3.1. Изменение жилищно-бытовых условий Работника, исключающее возможность продолжения выполнения работ.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7.3.2. Неоднократное нарушение сроков сдачи 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  <w:lang w:val="ru-RU"/>
        </w:rPr>
        <w:t>____________________</w:t>
      </w: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 xml:space="preserve"> более чем на 3 дня в течение 1 календарного месяца.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7.4. Гарантии и компенсации, связанные с расторжением трудового договора, предоставляются Работнику согласно нормам Трудового кодексом РФ, иных федеральных законов.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center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 Заключительные положения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bookmarkStart w:id="1" w:name="_GoBack"/>
      <w:bookmarkEnd w:id="1"/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8.3. Условия настоящего договора не подлежат оглашению и опубликованию в печати.</w:t>
      </w:r>
    </w:p>
    <w:p>
      <w:pPr>
        <w:autoSpaceDE w:val="0"/>
        <w:spacing w:before="24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8.4.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ind w:left="0" w:right="0" w:firstLine="54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  <w:t>До подписания настоящего трудового договора Работник ознакомлен со следующими локальными нормативными актами:</w:t>
      </w:r>
    </w:p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tbl>
      <w:tblPr>
        <w:tblStyle w:val="3"/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1984"/>
        <w:gridCol w:w="1816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Локальные нормативные акты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Подпись работника</w:t>
            </w: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center"/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Дата ознакомления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Правила внутреннего трудового распорядка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Положение о защите персональных данных работников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Положение о порядке предоставления и использования работниками служебной мобильной связи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 xml:space="preserve">Должностная инструкция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_______________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 xml:space="preserve">Производственный план на 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  <w:lang w:val="ru-RU"/>
              </w:rPr>
              <w:t>____</w:t>
            </w: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год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2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pacing w:before="0" w:after="0"/>
              <w:jc w:val="left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  <w:t>Положение об оплате труда</w:t>
            </w:r>
          </w:p>
        </w:tc>
        <w:tc>
          <w:tcPr>
            <w:tcW w:w="198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1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autoSpaceDE w:val="0"/>
              <w:snapToGrid w:val="0"/>
              <w:spacing w:before="0" w:after="0"/>
              <w:jc w:val="center"/>
              <w:rPr>
                <w:rFonts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position w:val="0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autoSpaceDE w:val="0"/>
        <w:spacing w:before="0" w:after="0"/>
        <w:jc w:val="both"/>
        <w:rPr>
          <w:rFonts w:eastAsia="Times New Roman" w:cs="Times New Roman"/>
          <w:b w:val="0"/>
          <w:bCs w:val="0"/>
          <w:i w:val="0"/>
          <w:iCs w:val="0"/>
          <w:strike w:val="0"/>
          <w:dstrike w:val="0"/>
          <w:position w:val="0"/>
          <w:sz w:val="24"/>
          <w:szCs w:val="24"/>
          <w:u w:val="none"/>
          <w:vertAlign w:val="baseline"/>
        </w:rPr>
      </w:pPr>
    </w:p>
    <w:p>
      <w:pPr>
        <w:autoSpaceDE w:val="0"/>
        <w:spacing w:before="0" w:after="0"/>
        <w:jc w:val="both"/>
      </w:pPr>
      <w:r>
        <w:t>Реквизиты и подписи сторон</w:t>
      </w:r>
    </w:p>
    <w:p/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5200B"/>
    <w:rsid w:val="10992779"/>
    <w:rsid w:val="56A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6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widowControl w:val="0"/>
      <w:suppressAutoHyphens/>
      <w:bidi w:val="0"/>
    </w:pPr>
    <w:rPr>
      <w:rFonts w:ascii="Times New Roman" w:hAnsi="Times New Roman" w:eastAsia="SimSun" w:cs="Arial"/>
      <w:color w:val="auto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2018-11-19T14:31:00Z</dcterms:created>
  <dc:creator>Редактор</dc:creator>
  <cp:lastModifiedBy>Редактор</cp:lastModifiedBy>
  <dcterms:modified xsi:type="dcterms:W3CDTF">2018-11-19T15:05:46Z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