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center"/>
      </w:pPr>
      <w:r>
        <w:t>Основные коды налоговых периодов в разрезе форм налоговой отчетности</w:t>
      </w:r>
    </w:p>
    <w:tbl>
      <w:tblPr>
        <w:tblStyle w:val="NormalTable"/>
        <w:name w:val="Таблица1"/>
        <w:tabOrder w:val="0"/>
        <w:jc w:val="center"/>
        <w:tblInd w:w="0" w:type="dxa"/>
        <w:tblW w:w="9355" w:type="dxa"/>
        <w:tblLook w:val="04A0" w:firstRow="1" w:lastRow="0" w:firstColumn="1" w:lastColumn="0" w:noHBand="0" w:noVBand="1"/>
      </w:tblPr>
      <w:tblGrid>
        <w:gridCol w:w="2264"/>
        <w:gridCol w:w="18"/>
        <w:gridCol w:w="7044"/>
        <w:gridCol w:w="29"/>
      </w:tblGrid>
      <w:tr>
        <w:trPr>
          <w:tblHeader w:val="0"/>
          <w:cantSplit w:val="0"/>
          <w:trHeight w:val="0" w:hRule="auto"/>
        </w:trPr>
        <w:tc>
          <w:tcPr>
            <w:tcW w:w="1210" w:type="pct"/>
            <w:shd w:val="solid" w:color="F7F7D7" tmshd="1677721856, 0, 141537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jc w:val="center"/>
              <w:rPr>
                <w:rFonts w:ascii="Verdana" w:hAnsi="Verdana" w:eastAsia="Times New Roman"/>
                <w:b/>
                <w:bCs/>
                <w:color w:val="305681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305681"/>
                <w:sz w:val="20"/>
                <w:szCs w:val="20"/>
              </w:rPr>
              <w:t>Код/название отчетности</w:t>
            </w:r>
          </w:p>
        </w:tc>
        <w:tc>
          <w:tcPr>
            <w:tcW w:w="3790" w:type="pct"/>
            <w:gridSpan w:val="3"/>
            <w:shd w:val="solid" w:color="F7F7D7" tmshd="1677721856, 0, 141537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/>
            <w:r>
              <w:t>Отчетный период</w:t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НДС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06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январь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февраль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март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апрель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май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июнь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июль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август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сентябрь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октябрь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ноябрь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декабрь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II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III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IV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II квартал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III квартал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IV квартал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январь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февраль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март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апрель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май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июнь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июль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август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сентябрь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октябрь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ноябрь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за декабрь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Налог на прибыль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06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 по КГН (консолидированная группа налогоплательщиков)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 по КГН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- 9 месяцев по КГН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 по КГН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первый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девять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62" w:type="dxa"/>
            <w:gridSpan w:val="2"/>
            <w:shd w:val="solid" w:color="FFFFF4" tmshd="1677721856, 0, 16056319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один месяц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два месяца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три месяца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четыре месяца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пять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шесть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семь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восемь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девять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десяц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одиннадцать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 *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&lt;*&gt;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Коды в диапазоне с 35 по 46 указываются налогоплательщиками, уплачивающими ежемесячные авансовые платежи исходя из фактически полученной прибыли.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последний налоговый период </w:t>
              <w:br w:type="textWrapping"/>
              <w:t>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57, 58 ... 67, 68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- 1, 2 ... 11 месяцев, год по КГН (консолидированная группа налогоплательщиков)</w:t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Расчет авансовых платежей по налогу на имущество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06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- 9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 </w:t>
              <w:br w:type="textWrapping"/>
              <w:t>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 </w:t>
              <w:br w:type="textWrapping"/>
              <w:t>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- 9 месяцев </w:t>
              <w:br w:type="textWrapping"/>
              <w:t>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Декларация по налогу на имущество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 </w:t>
              <w:br w:type="textWrapping"/>
              <w:br w:type="textWrapping"/>
              <w:t>декларации по транспортному налогу</w:t>
            </w:r>
          </w:p>
        </w:tc>
        <w:tc>
          <w:tcPr>
            <w:tcW w:w="706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последний налоговый период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Декларация по налогу, уплачиваемому при применении УСН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06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Последний налоговый период при реорганизации (ликвидации) организации </w:t>
              <w:br w:type="textWrapping"/>
              <w:t>(при прекращении деятельности в качестве индивидуального предпринимателя)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Последний налоговый период при переходе на иной режим налогообложения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6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Последний налоговый период при прекращении предпринимательской деятельности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326" w:type="dxa"/>
            <w:gridSpan w:val="3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Декларация по транспортному налогу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044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Календарный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Последний налоговый период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Форма 6-НДФЛ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044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/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- 9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- 9 месяцев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750" w:hRule="atLeast"/>
        </w:trPr>
        <w:tc>
          <w:tcPr>
            <w:tcW w:w="2282" w:type="dxa"/>
            <w:gridSpan w:val="2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b/>
                <w:bCs/>
                <w:color w:val="000000"/>
                <w:sz w:val="20"/>
                <w:szCs w:val="20"/>
              </w:rPr>
              <w:t>Единый расчет по страховым взносам</w:t>
            </w: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  <w:tc>
          <w:tcPr>
            <w:tcW w:w="7044" w:type="dxa"/>
            <w:shd w:val="solid" w:color="EEEEEE" tmshd="1677721856, 0, 15658734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- 9 месяцев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I квартал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полугодие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- 9 месяцев при реорганизации (ликвидации) организации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82" w:type="dxa"/>
            <w:gridSpan w:val="2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44" w:type="dxa"/>
            <w:shd w:val="solid" w:color="FFFFFF" tmshd="1677721856, 0, 16777215"/>
            <w:tcMar>
              <w:top w:w="105" w:type="dxa"/>
              <w:left w:w="105" w:type="dxa"/>
              <w:bottom w:w="105" w:type="dxa"/>
              <w:right w:w="105" w:type="dxa"/>
            </w:tcMar>
            <w:tcBorders>
              <w:top w:val="single" w:sz="6" w:space="0" w:color="A0B9D3" tmln="15, 20, 20, 0, 0"/>
              <w:left w:val="single" w:sz="6" w:space="0" w:color="A0B9D3" tmln="15, 20, 20, 0, 0"/>
              <w:bottom w:val="single" w:sz="6" w:space="0" w:color="A0B9D3" tmln="15, 20, 20, 0, 0"/>
              <w:right w:val="single" w:sz="6" w:space="0" w:color="A0B9D3" tmln="15, 20, 20, 0, 0"/>
            </w:tcBorders>
            <w:tmTcPr id="1632291567" protected="0"/>
          </w:tcPr>
          <w:p>
            <w:pPr>
              <w:spacing w:after="0" w:line="240" w:lineRule="auto"/>
              <w:rPr>
                <w:rFonts w:ascii="Verdana" w:hAnsi="Verdana" w:eastAsia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 w:eastAsia="Times New Roman"/>
                <w:color w:val="000000"/>
                <w:sz w:val="20"/>
                <w:szCs w:val="20"/>
              </w:rPr>
              <w:t>- год при реорганизации (ликвидации) организации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283" w:right="850" w:bottom="17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Verdan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68"/>
    </w:tmLastPosCaret>
    <w:tmLastPosAnchor>
      <w:tmLastPosPgfIdx w:val="0"/>
      <w:tmLastPosIdx w:val="0"/>
    </w:tmLastPosAnchor>
    <w:tmLastPosTblRect w:left="0" w:top="0" w:right="0" w:bottom="0"/>
  </w:tmLastPos>
  <w:tmAppRevision w:date="163229156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 w:customStyle="1">
    <w:name w:val="Название Знак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Title"/>
    <w:qFormat/>
    <w:basedOn w:val="para0"/>
    <w:next w:val="para0"/>
    <w:pPr>
      <w:spacing w:after="300" w:line="240" w:lineRule="auto"/>
      <w:contextualSpacing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/>
      <w:kern w:val="1"/>
      <w:sz w:val="52"/>
      <w:szCs w:val="52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 w:customStyle="1">
    <w:name w:val="Название Знак"/>
    <w:basedOn w:val="char0"/>
    <w:rPr>
      <w:rFonts w:ascii="Cambria" w:hAnsi="Cambria" w:eastAsia="Cambria"/>
      <w:color w:val="17365d"/>
      <w:spacing w:val="6"/>
      <w:kern w:val="1"/>
      <w:sz w:val="52"/>
      <w:szCs w:val="5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/>
  <cp:revision>5</cp:revision>
  <dcterms:created xsi:type="dcterms:W3CDTF">2018-09-19T10:12:00Z</dcterms:created>
  <dcterms:modified xsi:type="dcterms:W3CDTF">2021-09-22T06:19:27Z</dcterms:modified>
</cp:coreProperties>
</file>