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5D" w:rsidRPr="00F8158A" w:rsidRDefault="00D26C5D" w:rsidP="00DE4C4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Утвержден протоколом</w:t>
      </w:r>
    </w:p>
    <w:p w:rsidR="00D26C5D" w:rsidRPr="00F8158A" w:rsidRDefault="00D26C5D" w:rsidP="00DE4C4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общего собрания учредителей</w:t>
      </w:r>
    </w:p>
    <w:p w:rsidR="00D26C5D" w:rsidRPr="00F8158A" w:rsidRDefault="00F8158A" w:rsidP="00DE4C4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D26C5D" w:rsidRPr="00F8158A">
        <w:rPr>
          <w:rFonts w:ascii="Times New Roman" w:hAnsi="Times New Roman" w:cs="Times New Roman"/>
          <w:sz w:val="24"/>
          <w:szCs w:val="24"/>
        </w:rPr>
        <w:t xml:space="preserve"> январ</w:t>
      </w:r>
      <w:r>
        <w:rPr>
          <w:rFonts w:ascii="Times New Roman" w:hAnsi="Times New Roman" w:cs="Times New Roman"/>
          <w:sz w:val="24"/>
          <w:szCs w:val="24"/>
        </w:rPr>
        <w:t>я 2024 г. N 1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УСТАВ</w:t>
      </w:r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"</w:t>
      </w:r>
      <w:r w:rsidR="00F8158A">
        <w:rPr>
          <w:rFonts w:ascii="Times New Roman" w:hAnsi="Times New Roman" w:cs="Times New Roman"/>
          <w:sz w:val="24"/>
          <w:szCs w:val="24"/>
        </w:rPr>
        <w:t>ППТ.РУ</w:t>
      </w:r>
      <w:r w:rsidRPr="00F8158A">
        <w:rPr>
          <w:rFonts w:ascii="Times New Roman" w:hAnsi="Times New Roman" w:cs="Times New Roman"/>
          <w:sz w:val="24"/>
          <w:szCs w:val="24"/>
        </w:rPr>
        <w:t>"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1.1. Общество с ограниченной ответственностью "</w:t>
      </w:r>
      <w:r w:rsidR="00F8158A">
        <w:rPr>
          <w:rFonts w:ascii="Times New Roman" w:hAnsi="Times New Roman" w:cs="Times New Roman"/>
          <w:sz w:val="24"/>
          <w:szCs w:val="24"/>
        </w:rPr>
        <w:t>ППТ.РУ</w:t>
      </w:r>
      <w:r w:rsidRPr="00F8158A">
        <w:rPr>
          <w:rFonts w:ascii="Times New Roman" w:hAnsi="Times New Roman" w:cs="Times New Roman"/>
          <w:sz w:val="24"/>
          <w:szCs w:val="24"/>
        </w:rPr>
        <w:t>", именуемое в дальнейшем "Общество", создано в соответствии с Гражданским кодексом Российской Федерации (далее - ГК РФ) и Федеральным законом от 08.02.1998 N 14-ФЗ "Об обществах с ограниченной ответственностью" (далее - Федеральный закон).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1.2. Общество имеет следующее фирменное наименование: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 xml:space="preserve">полное на русском языке: Общество с ограниченной ответственностью </w:t>
      </w:r>
      <w:r w:rsidR="00F8158A" w:rsidRPr="00F8158A">
        <w:rPr>
          <w:rFonts w:ascii="Times New Roman" w:hAnsi="Times New Roman" w:cs="Times New Roman"/>
          <w:sz w:val="24"/>
          <w:szCs w:val="24"/>
        </w:rPr>
        <w:t>"</w:t>
      </w:r>
      <w:r w:rsidR="00F8158A">
        <w:rPr>
          <w:rFonts w:ascii="Times New Roman" w:hAnsi="Times New Roman" w:cs="Times New Roman"/>
          <w:sz w:val="24"/>
          <w:szCs w:val="24"/>
        </w:rPr>
        <w:t>ППТ.РУ</w:t>
      </w:r>
      <w:r w:rsidR="00F8158A" w:rsidRPr="00F8158A">
        <w:rPr>
          <w:rFonts w:ascii="Times New Roman" w:hAnsi="Times New Roman" w:cs="Times New Roman"/>
          <w:sz w:val="24"/>
          <w:szCs w:val="24"/>
        </w:rPr>
        <w:t>"</w:t>
      </w:r>
      <w:r w:rsidRPr="00F8158A">
        <w:rPr>
          <w:rFonts w:ascii="Times New Roman" w:hAnsi="Times New Roman" w:cs="Times New Roman"/>
          <w:sz w:val="24"/>
          <w:szCs w:val="24"/>
        </w:rPr>
        <w:t>;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 xml:space="preserve">сокращенное на русском языке: ООО </w:t>
      </w:r>
      <w:r w:rsidR="00F8158A" w:rsidRPr="00F8158A">
        <w:rPr>
          <w:rFonts w:ascii="Times New Roman" w:hAnsi="Times New Roman" w:cs="Times New Roman"/>
          <w:sz w:val="24"/>
          <w:szCs w:val="24"/>
        </w:rPr>
        <w:t>"</w:t>
      </w:r>
      <w:r w:rsidR="00F8158A">
        <w:rPr>
          <w:rFonts w:ascii="Times New Roman" w:hAnsi="Times New Roman" w:cs="Times New Roman"/>
          <w:sz w:val="24"/>
          <w:szCs w:val="24"/>
        </w:rPr>
        <w:t>ППТ.РУ</w:t>
      </w:r>
      <w:r w:rsidR="00F8158A" w:rsidRPr="00F8158A">
        <w:rPr>
          <w:rFonts w:ascii="Times New Roman" w:hAnsi="Times New Roman" w:cs="Times New Roman"/>
          <w:sz w:val="24"/>
          <w:szCs w:val="24"/>
        </w:rPr>
        <w:t>"</w:t>
      </w:r>
      <w:r w:rsidRPr="00F8158A">
        <w:rPr>
          <w:rFonts w:ascii="Times New Roman" w:hAnsi="Times New Roman" w:cs="Times New Roman"/>
          <w:sz w:val="24"/>
          <w:szCs w:val="24"/>
        </w:rPr>
        <w:t>;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на английском языке: </w:t>
      </w:r>
      <w:r w:rsidR="00F8158A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F8158A" w:rsidRPr="00F8158A">
        <w:rPr>
          <w:rFonts w:ascii="Times New Roman" w:hAnsi="Times New Roman" w:cs="Times New Roman"/>
          <w:sz w:val="24"/>
          <w:szCs w:val="24"/>
        </w:rPr>
        <w:t>.</w:t>
      </w:r>
      <w:r w:rsidR="00F815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8A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8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8A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F8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8A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F8158A">
        <w:rPr>
          <w:rFonts w:ascii="Times New Roman" w:hAnsi="Times New Roman" w:cs="Times New Roman"/>
          <w:sz w:val="24"/>
          <w:szCs w:val="24"/>
        </w:rPr>
        <w:t>;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 xml:space="preserve">сокращенное фирменное наименование на английском языке: </w:t>
      </w:r>
      <w:r w:rsidR="00F8158A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F8158A" w:rsidRPr="00F8158A">
        <w:rPr>
          <w:rFonts w:ascii="Times New Roman" w:hAnsi="Times New Roman" w:cs="Times New Roman"/>
          <w:sz w:val="24"/>
          <w:szCs w:val="24"/>
        </w:rPr>
        <w:t>.</w:t>
      </w:r>
      <w:r w:rsidR="00F815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8A">
        <w:rPr>
          <w:rFonts w:ascii="Times New Roman" w:hAnsi="Times New Roman" w:cs="Times New Roman"/>
          <w:sz w:val="24"/>
          <w:szCs w:val="24"/>
        </w:rPr>
        <w:t>Llc</w:t>
      </w:r>
      <w:proofErr w:type="spellEnd"/>
      <w:r w:rsidRPr="00F8158A">
        <w:rPr>
          <w:rFonts w:ascii="Times New Roman" w:hAnsi="Times New Roman" w:cs="Times New Roman"/>
          <w:sz w:val="24"/>
          <w:szCs w:val="24"/>
        </w:rPr>
        <w:t>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1.3. Место нахождения Общества: г. Москва.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1.4. Размер уставного</w:t>
      </w:r>
      <w:r w:rsidR="00F8158A">
        <w:rPr>
          <w:rFonts w:ascii="Times New Roman" w:hAnsi="Times New Roman" w:cs="Times New Roman"/>
          <w:sz w:val="24"/>
          <w:szCs w:val="24"/>
        </w:rPr>
        <w:t xml:space="preserve"> капитала Общества составляет 2</w:t>
      </w:r>
      <w:r w:rsidRPr="00F8158A">
        <w:rPr>
          <w:rFonts w:ascii="Times New Roman" w:hAnsi="Times New Roman" w:cs="Times New Roman"/>
          <w:sz w:val="24"/>
          <w:szCs w:val="24"/>
        </w:rPr>
        <w:t>0 000 рублей.</w:t>
      </w:r>
    </w:p>
    <w:p w:rsidR="00D26C5D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1.5. Общество вправе заниматься любыми, не запрещенными законодательством, видами деятельности.</w:t>
      </w:r>
    </w:p>
    <w:p w:rsidR="00DE4C45" w:rsidRPr="00F8158A" w:rsidRDefault="00DE4C45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2. Права и обязанности участников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2.1. Участники Общества имеют права и несут обязанности, предусмотренные ГК РФ и Федеральным законом.</w:t>
      </w:r>
    </w:p>
    <w:p w:rsidR="00D26C5D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2.2. В случае принятия решения участник Общества обязан вносить вклады в имущество Общества, которые не изменяют размер и номинальную стоимость его доли в уставном капитале Общества.</w:t>
      </w:r>
    </w:p>
    <w:p w:rsidR="00DE4C45" w:rsidRPr="00F8158A" w:rsidRDefault="00DE4C45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3. Структура и компетенция органов управления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3.1. Высшим органом управления Общества является Общее собрание участников.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3.2. Порядок созыва, проведения и компетенция общего собрания участников Общества, а также порядок принятия им решений (в том числе простым, квалифицированным большинством голосов или единогласно) определяются Федеральным законом и настоящим уставом.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Единогласно также принимаются решения общего собрания участников Общества об одобрении сделок, требующих такого одобрения в соответствии с Федеральным законом и разд. 4 настоящего устава.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Очередное общее собрание участников Общества, на котором утверждаются годовые результаты его деятельности, проводится не ранее чем через два месяца и не позднее чем через четыре месяца после окончания финансового года.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3.3.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собрания всеми присутствующими участниками общества.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3.4. Единоличный исполнительный орган Общества - директор.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lastRenderedPageBreak/>
        <w:t>Он руководит текущей деятельностью Общества и принимает решения в соответствии с компетенцией, определенной законом и настоящим уставом.</w:t>
      </w:r>
    </w:p>
    <w:p w:rsidR="00D26C5D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Директор избирается Общим собранием участников. Срок его полномочий составляет пять лет.</w:t>
      </w:r>
    </w:p>
    <w:p w:rsidR="00DE4C45" w:rsidRPr="00F8158A" w:rsidRDefault="00DE4C45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4. Порядок заключения обществом сделок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4.1. Директор общества вправе самостоятельно заключать сделки, относящиеся к обычной хозяйственной деятельности Общества. Исключение составляют сделки, связанные с отчуждением основных активов общества, используемых в его деятельности, а также сделки, размер (стоимость) которых превышает 100 000 (сто тысяч) рублей.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4.2. Сделки, выходящие за пределы обычной хозяйственной деятельности, а также сделки, связанные с основными активами общества, используемыми в его деятельности, и (или) сделки, размер (стоимость) которых превышает 100 000 (сто тысяч) рублей, подлежат предварительному одобрению общим собранием участников.</w:t>
      </w:r>
    </w:p>
    <w:p w:rsidR="00D26C5D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4.3. Решение об одобрении сделок, подлежащих предварительному одобрению, считается принятым, если за него проголосовали все участники Общества единогласно.</w:t>
      </w:r>
    </w:p>
    <w:p w:rsidR="00DE4C45" w:rsidRPr="00F8158A" w:rsidRDefault="00DE4C45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5. Порядок перехода доли (части доли) в уставном капитале к другому лицу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5.1. Участник Общества, намеривающийся продать или передать иным образом долю третьему лицу или другому участнику, должен предварительно получить согласие остальных участников и самого Общества в порядке, установленном п. 10 ст. 21 Федерального закона.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Необходимость получения согласия не распространяется на переход доли к наследникам или правопреемникам участника Общества.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5.2. Участники Общества, а также само Общество имеют преимущественное право покупки доли, отчуждаемой третьему лицу, по цене, равной действительной стоимости доли, определенной независимым оценщиком на дату направления оферты о продаже доли.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Независимая оценка проводится Обществом за счет участника, направившего оферту. Стоимость оценки возмещается участником в течение пяти рабочих дней после заключения сделки по отчуждению доли.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5.3. Срок преимущественного права составляет 60 дней с даты получения Обществом оферты.</w:t>
      </w:r>
    </w:p>
    <w:p w:rsidR="00D26C5D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5.4. Участники Общества не вправе выходить из общества путем отчуждения доли обществу.</w:t>
      </w:r>
    </w:p>
    <w:p w:rsidR="00DE4C45" w:rsidRPr="00F8158A" w:rsidRDefault="00DE4C45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C5D" w:rsidRPr="00F8158A" w:rsidRDefault="00D26C5D" w:rsidP="00DE4C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6. Порядок хранения документов общества и порядок предоставления информации участнику общества и другим лицам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6.1. Общество хранит и предоставляет участнику и другим лицам документы, в соответствии с требованиями ст. 50 Федерального закона.</w:t>
      </w:r>
    </w:p>
    <w:p w:rsidR="00D26C5D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7. Порядок осуществления обществом иных действий</w:t>
      </w:r>
    </w:p>
    <w:p w:rsidR="00613558" w:rsidRPr="00F8158A" w:rsidRDefault="00D26C5D" w:rsidP="00DE4C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8A">
        <w:rPr>
          <w:rFonts w:ascii="Times New Roman" w:hAnsi="Times New Roman" w:cs="Times New Roman"/>
          <w:sz w:val="24"/>
          <w:szCs w:val="24"/>
        </w:rPr>
        <w:t>7.1. При осуществлении иных действий Общество руководствуется положениями Федерального закона, в частности при выпуске облигаций - ст. 31, распределении прибыли - ст. ст. 28 и 29, реорганизации и ликвидации - гл. V.</w:t>
      </w:r>
    </w:p>
    <w:sectPr w:rsidR="00613558" w:rsidRPr="00F8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D"/>
    <w:rsid w:val="00613558"/>
    <w:rsid w:val="00D26C5D"/>
    <w:rsid w:val="00DE4C45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3179"/>
  <w15:chartTrackingRefBased/>
  <w15:docId w15:val="{4B67A8D1-F363-42A6-BD63-71225695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cp:lastPrinted>2024-02-06T07:52:00Z</cp:lastPrinted>
  <dcterms:created xsi:type="dcterms:W3CDTF">2024-02-06T07:48:00Z</dcterms:created>
  <dcterms:modified xsi:type="dcterms:W3CDTF">2024-02-06T07:52:00Z</dcterms:modified>
</cp:coreProperties>
</file>