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B0E" w:rsidRDefault="00977B0E" w:rsidP="00977B0E">
      <w:pPr>
        <w:tabs>
          <w:tab w:val="left" w:pos="7233"/>
        </w:tabs>
        <w:spacing w:after="600"/>
      </w:pPr>
    </w:p>
    <w:p w:rsidR="00416843" w:rsidRDefault="00416843">
      <w:pPr>
        <w:spacing w:after="600"/>
        <w:ind w:left="6237"/>
        <w:jc w:val="center"/>
      </w:pPr>
      <w:r>
        <w:t>Приложение № 17</w:t>
      </w:r>
      <w:r>
        <w:br/>
        <w:t>к Методическим рекомендациям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47"/>
        <w:gridCol w:w="113"/>
        <w:gridCol w:w="227"/>
        <w:gridCol w:w="114"/>
        <w:gridCol w:w="2155"/>
        <w:gridCol w:w="284"/>
        <w:gridCol w:w="170"/>
        <w:gridCol w:w="454"/>
        <w:gridCol w:w="227"/>
        <w:gridCol w:w="56"/>
        <w:gridCol w:w="1191"/>
        <w:gridCol w:w="113"/>
        <w:gridCol w:w="397"/>
        <w:gridCol w:w="425"/>
        <w:gridCol w:w="397"/>
        <w:gridCol w:w="1276"/>
      </w:tblGrid>
      <w:tr w:rsidR="00416843"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 </w:t>
            </w:r>
            <w:r>
              <w:rPr>
                <w:rStyle w:val="a9"/>
                <w:sz w:val="28"/>
                <w:szCs w:val="28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416843"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</w:tr>
      <w:tr w:rsidR="00416843"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47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</w:tr>
      <w:tr w:rsidR="00416843"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</w:tr>
      <w:tr w:rsidR="00416843"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</w:pPr>
            <w:r>
              <w:t>военного комиссариата)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</w:tr>
      <w:tr w:rsidR="00416843"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(воинское звание)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  <w:tr w:rsidR="0041684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41684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</w:tr>
    </w:tbl>
    <w:p w:rsidR="00416843" w:rsidRDefault="0041684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3"/>
        <w:gridCol w:w="1701"/>
        <w:gridCol w:w="425"/>
        <w:gridCol w:w="397"/>
        <w:gridCol w:w="1276"/>
      </w:tblGrid>
      <w:tr w:rsidR="0041684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41684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</w:tr>
    </w:tbl>
    <w:p w:rsidR="00416843" w:rsidRDefault="00416843">
      <w:pPr>
        <w:spacing w:before="720"/>
        <w:jc w:val="center"/>
        <w:rPr>
          <w:b/>
          <w:bCs/>
          <w:sz w:val="28"/>
          <w:szCs w:val="28"/>
        </w:rPr>
      </w:pPr>
      <w:r w:rsidRPr="007B6715">
        <w:rPr>
          <w:b/>
          <w:bCs/>
          <w:spacing w:val="70"/>
          <w:sz w:val="28"/>
          <w:szCs w:val="28"/>
        </w:rPr>
        <w:t>ПЛАН</w:t>
      </w:r>
      <w:r>
        <w:rPr>
          <w:b/>
          <w:bCs/>
          <w:sz w:val="28"/>
          <w:szCs w:val="28"/>
        </w:rPr>
        <w:br/>
        <w:t>работы по ведению воинского учета и бронированию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745"/>
      </w:tblGrid>
      <w:tr w:rsidR="00416843">
        <w:trPr>
          <w:cantSplit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граждан, пребывающих в запасе, в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году</w:t>
            </w:r>
          </w:p>
        </w:tc>
      </w:tr>
    </w:tbl>
    <w:p w:rsidR="00416843" w:rsidRDefault="00416843">
      <w:pPr>
        <w:spacing w:before="240"/>
        <w:jc w:val="center"/>
        <w:rPr>
          <w:sz w:val="28"/>
          <w:szCs w:val="28"/>
        </w:rPr>
      </w:pPr>
    </w:p>
    <w:p w:rsidR="00416843" w:rsidRDefault="00416843">
      <w:pPr>
        <w:pBdr>
          <w:top w:val="single" w:sz="4" w:space="1" w:color="auto"/>
        </w:pBdr>
        <w:spacing w:after="240"/>
        <w:jc w:val="center"/>
      </w:pPr>
      <w:r>
        <w:t>(наименование организации)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16"/>
        <w:gridCol w:w="1861"/>
        <w:gridCol w:w="1358"/>
        <w:gridCol w:w="1507"/>
      </w:tblGrid>
      <w:tr w:rsidR="00416843" w:rsidTr="006B7FFE">
        <w:trPr>
          <w:tblHeader/>
        </w:trPr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16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58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1507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 выпол</w:t>
            </w:r>
            <w:r>
              <w:rPr>
                <w:sz w:val="24"/>
                <w:szCs w:val="24"/>
              </w:rPr>
              <w:softHyphen/>
              <w:t>нении</w:t>
            </w: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приема</w:t>
            </w:r>
            <w:r>
              <w:rPr>
                <w:sz w:val="24"/>
                <w:szCs w:val="24"/>
              </w:rPr>
              <w:br/>
              <w:t>на работу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 учета граждан, пребывающих в запасе, и граждан, подлежащих призыву на военную службу.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увольнения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личные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сведений о воинском учете, содержащихся в личных карточках, со сведениями, содержащимися в документах воинского учета граждан.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личных карточек, пришедших в негодность.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статей), для сверки с военным комиссариатом.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2-недельный срок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для сверки сведений личных карточек с учетными данными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картотеки с личными карточками граждан, пребывающих в запасе:</w:t>
            </w:r>
          </w:p>
          <w:p w:rsidR="00416843" w:rsidRDefault="00416843">
            <w:pPr>
              <w:ind w:left="57" w:right="5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построения картотеки;</w:t>
            </w:r>
          </w:p>
          <w:p w:rsidR="00416843" w:rsidRDefault="00416843">
            <w:pPr>
              <w:ind w:left="57" w:right="5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правильность, полнота и качество заполнения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устанавливаемый военным комиссариатом (органом местного самоуправления)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БРОНИРОВАНИЕ ГРАЖДАН, ПРЕБЫВАЮЩИХ В ЗАПАСЕ</w:t>
            </w: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10-дневный срок по истечении испытательного срока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спец. учета) и сообщение в военные комиссариаты об аннулировании отсрочек.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5-дневный срок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отметок в личных карточках граждан, пребывающих в запасе, о зачислении их на спец. учет и снятии со спец. учета.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бланков спец. учета, правильности ведения книги учета бланков специального учета.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в военный комиссариат погашенных и испорченных удостоверений и извещений (форма № 4) нарочным.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СОСТАВЛЕНИЕ ОТЧЕТНОСТИ</w:t>
            </w: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 разделе II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составлением отчета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по форме № 6, анализ обеспеченности трудовыми ресурсами.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МЕРОПРИЯТИЯ</w:t>
            </w: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учет граждан, пребывающих в запасе, заявивших об изменении состояния здоровья, и сообщать об этом в военкомат.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граждан женского пола, подлежащих постановке на воинский учет.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руководящих документов по воинскому учету и бронированию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отпуском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</w:tbl>
    <w:p w:rsidR="00416843" w:rsidRDefault="00416843">
      <w:pPr>
        <w:rPr>
          <w:sz w:val="28"/>
          <w:szCs w:val="28"/>
        </w:rPr>
      </w:pPr>
    </w:p>
    <w:p w:rsidR="00416843" w:rsidRDefault="004168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Начальник отдела кадров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41684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</w:tbl>
    <w:p w:rsidR="00416843" w:rsidRDefault="0041684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Ответственный за военно-учетную работу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41684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</w:tbl>
    <w:p w:rsidR="00416843" w:rsidRDefault="00416843">
      <w:pPr>
        <w:rPr>
          <w:sz w:val="28"/>
          <w:szCs w:val="28"/>
        </w:rPr>
      </w:pPr>
    </w:p>
    <w:sectPr w:rsidR="00416843">
      <w:headerReference w:type="default" r:id="rId6"/>
      <w:pgSz w:w="11907" w:h="16840" w:code="9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09F" w:rsidRDefault="0049309F">
      <w:r>
        <w:separator/>
      </w:r>
    </w:p>
  </w:endnote>
  <w:endnote w:type="continuationSeparator" w:id="0">
    <w:p w:rsidR="0049309F" w:rsidRDefault="0049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09F" w:rsidRDefault="0049309F">
      <w:r>
        <w:separator/>
      </w:r>
    </w:p>
  </w:footnote>
  <w:footnote w:type="continuationSeparator" w:id="0">
    <w:p w:rsidR="0049309F" w:rsidRDefault="0049309F">
      <w:r>
        <w:continuationSeparator/>
      </w:r>
    </w:p>
  </w:footnote>
  <w:footnote w:id="1">
    <w:p w:rsidR="00753251" w:rsidRDefault="00416843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При нахождении организации на территории, где отсутствуют военные комиссариаты, план согласовывается с главой органа местного самоуправления сельского поселения, главой органа местного самоуправления городского округа.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B0E" w:rsidRDefault="00977B0E">
    <w:pPr>
      <w:pStyle w:val="a3"/>
    </w:pPr>
  </w:p>
  <w:p w:rsidR="00416843" w:rsidRDefault="00416843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FE"/>
    <w:rsid w:val="00416843"/>
    <w:rsid w:val="0049309F"/>
    <w:rsid w:val="005C7FD3"/>
    <w:rsid w:val="00676903"/>
    <w:rsid w:val="006B7FFE"/>
    <w:rsid w:val="00753251"/>
    <w:rsid w:val="007B6715"/>
    <w:rsid w:val="00977B0E"/>
    <w:rsid w:val="00C43591"/>
    <w:rsid w:val="00C95D81"/>
    <w:rsid w:val="00EF6494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F649F"/>
  <w14:defaultImageDpi w14:val="0"/>
  <w15:docId w15:val="{86C8D05C-B4BA-4BE6-9E32-D5EB85E3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mac18</cp:lastModifiedBy>
  <cp:revision>3</cp:revision>
  <cp:lastPrinted>2017-10-16T12:35:00Z</cp:lastPrinted>
  <dcterms:created xsi:type="dcterms:W3CDTF">2023-11-17T18:50:00Z</dcterms:created>
  <dcterms:modified xsi:type="dcterms:W3CDTF">2023-11-17T18:51:00Z</dcterms:modified>
</cp:coreProperties>
</file>